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5d74" w14:textId="fe65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Межведомственной комиссии по времени и эталонным частотам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2000 года N 1208.
     Утратило силу - постановлением Правительства РК от 17 июля 2002 года N 793 ~P020793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Межведомственной комиссии по времени и эталонным частотам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26 января 2000 года N 131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Межведомственной комиссии по времени и эталонным частотам"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Бозумбаева Каната Алдабергеновича - вице-Министра энергетики, индустрии и торговли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Канешева Биржана Бисекеновича - вице-Министра транспорта и коммуникаций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Насиева Аскара Кайратовича - директора Департамента информационных систем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Баталова Анвара Касымовича - Председателя Комитета гражданской авиации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Молдабекова Мейрбека - Председателя Аэрокосмического комитета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Досаева Ерболата Аскарбековича.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Утверждено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постановлением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7 августа 2000 года N 1208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Межведомственной комиссии по времени и эталонным частотам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времени и эталонным частотам Республики Казахстан (далее - Комиссия) является консультативно-совещательным органом при Правительстве Республики Казахстан в области обеспечения единства измерений времени и частоты.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Комиссия руководствуется действующим законодательством Республики Казахстан, международными договорами, ратифицированными Республикой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Комиссии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2. Основные задачи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рекомендаций по совершенствованию деятельности в области обеспечения единства измерений времени и частоты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рекомендаций по определению основных направлений научных исследований в вопросах создания, использования и совершенствования технических систем и средств исчисления единого времени и эталонных частот;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предложений по формированию соответствующих программ государств-участников Соглашения о сотрудничестве по обеспечению единства измерений времени и частоты, подписанного в городе Бишкеке 9 октября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внесение предложений по изменению границ часовых поясов и другим вопросам, входящим в компетенцию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3. Функции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соответствии с возложенными на нее задачами в установленном законодательством порядке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вырабатывает рекомендации по вопросам организации и выполнения работ по определению, воспроизведению и хранению единиц времени и частоты, шкалы координированного времени Республики Казахстан, а также метрологическому обеспечению приема и передачи частотно-временной информации по каналам радиосвязи, телевидения и спутниковым системам;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дает предложения по формированию структурных подразделений Государственной службы времени и частоты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предложения по разработке и выполнению программ в области измерения времени и частоты, в том числе, связанных с международным сотрудничеством;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проекты документов, касающихся деятельности в области измерения времени и частоты;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необходимость приобретения и изготовления эталонных установок и других технических средств в области измерения времени и частоты;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материалы, подлежащие публикации в официальных информационных и справочных изданиях по вопросам измерения времени и частоты;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 предложения по установлению и изменению порядка исчисления времени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изучает зарубежный опыт в области измерений времени и частоты.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4. Права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при осуществлении возложенных на нее задач и выполнении обязанностей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в пределах своей компетенции решения рекомендательного характера, издаваемые в виде протоколов для заинтересованных государственных органов управления и иных юридических лиц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предложения и участвовать в разработке нормативных правовых актов по вопросам, относящимся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в Правительство Республики Казахстан соответствующие предложения по вопросам, требующим его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вырабатывать рекомендации для заинтересованных государственных органов управления и иных юридических лиц по вопросам, входящим в компетенцию Комиссии, заслушивать на заседаниях отчеты, информации, сообщения их руководителей, давать рекомендации о принятии мер по устранению нарушений установленных метрологических требований в области измерений времени и частоты.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5. Организация работы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Деятельностью Комиссии руководит ее председатель, который председательствует на заседаниях Комиссии, планирует ее работу, осуществляет общий контроль над реализацией ее решений и несет ответственность за результаты деятельности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создается и упраздняется Решением Правительства Республики Казахстан. Члены Комиссии участвуют в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Персональный состав Комиссии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необходимости, но не реже двух раз в год, при наличии не менее 2/3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по каждому вопросу повестки дня заседания принимаются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большинством голосов присутствующих на заседании членов Комиссии. Члены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обладают равными голосами при принятии решений.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равенства голосов,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Результаты рассмотрения вопросов повестки дня заседаний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заносятся в соответствующие протоколы, визируемые присутствующими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Указанные протоколы подписывает председатель Комиссии, а в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- заместитель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Рабочим органом Комиссии является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индустрии и торговли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