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787be" w14:textId="cd787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июля 2000 года N 1125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1.(Пункт 1 утратил силу - постановлением Правительства РК от 19 января 2002 г. 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в установленном порядке уведомить депозитария Соглашения о массах и габаритах транспортных средств, осуществляющих межгосударственные перевозки по автомобильным дорогам государств-участников Содружества Независимых Государств, совершенного 4 июня 1999 года в городе Минске, о снятии оговорок касательно допустимых параметров транспортных средств, осуществляющих межгосударственные перевозки по территории Республики Казахстан, сделанных Республикой Казахстан при подписании, а также осуществить иные мероприятия,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 1 августа 2000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от 26 июля 2000 года N 1125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 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от 26 апреля 1995 года N 557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Допустимые параметры транспортных средств, предназначенных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передвижения по автомобильным дорогам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Максимальные габариты транспортных средств: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Наименование габаритов                ! Максимальная величина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! габарита, 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Длина: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грузового автомобиля                           12,00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автобуса                                       12,00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прицепа                                        12,00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сочлененного автобуса                          18,00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сочлененного транспортного средства            20,00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автопоезда                                     20,00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Ширина: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всех транспортных средств                       2,55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изотермических кузовов                          2,60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Высота                                          4,00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Груз не должен выступать на величину более 2 метров за заднюю точку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габарита транспортного средства.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Максимальная масса транспортного средства, т     40,0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Максимальные осевые массы транспортных средств: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Тип осей                                              ! Максимальная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! сумма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! осевых масс, 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Одиночная ось, при расстоянии между осями 2,5 м и более        10,0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Сдвоенные оси, при расстоянии между осями от 1,3 м до 1,8 м    16,0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Строенные оси, при расстоянии между осями от 1,3 м до 1,8 м    22,5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Осевая масса смежных осей прицепов или полуприцепов с количеством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осей более 3 при расстоянии между осями от 1,3 метра до 1,8 метра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должна превышать 7,5 тонн.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Весовые нагрузки могут быть уменьшены в весенний период на участках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дорог с низкой несущей способностью покрытий по решению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органа.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Умбетова А.М.)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