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d5ce" w14:textId="08ed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2000 года N 1108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Конституционному Совету Республики Казахстан из резерва Правительства Республики Казахстан, предусмотренного в республиканском бюджете на 2000 год на ликвидацию чрезвычайных ситуаций природного и техногенного характера и иные непредвиденные расходы, 7 (семь) миллионов тенге на проведение текущего ремонта помещений, приобретение офисной мебели, организационной и бытовой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целевым использованием выделенных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