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2429d" w14:textId="a124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4 марта 2000 года N 353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марта 2000 года N 393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4 марта 2000 года N 353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P000353_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уплате роялти в натуральной форме и о мерах по обеспечению сельскохозяйственных товаропроизводителей горюче-смазочными материалами"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после слов "(далее - ГДУ)" дополнить словами "товариществу с ограниченной ответственностью "ЭИФ "Мунай-Импекс" (далее - Мунай-Импекс)";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далее по тексту после слов ГДУ дополнить словами "Мунай-Импекс".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