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8eb8" w14:textId="db38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Пленума Верховного Суда Республики Казахстан "О применении законодательства по делам, связанным с незаконным оборотом наркотических средств, психотропных, сильнодействующих и ядовитых веществ" N 3 от 14 мая 1998 года с изменениями, внесенными постановлением Пленума N 2 от 30 апреля 1999 года</w:t>
      </w:r>
    </w:p>
    <w:p>
      <w:pPr>
        <w:spacing w:after="0"/>
        <w:ind w:left="0"/>
        <w:jc w:val="both"/>
      </w:pPr>
      <w:r>
        <w:rPr>
          <w:rFonts w:ascii="Times New Roman"/>
          <w:b w:val="false"/>
          <w:i w:val="false"/>
          <w:color w:val="000000"/>
          <w:sz w:val="28"/>
        </w:rPr>
        <w:t>Постановление Пленума Верховного Суда Республики Казахстан от 22 декабря 2000 года N 19</w:t>
      </w:r>
    </w:p>
    <w:p>
      <w:pPr>
        <w:spacing w:after="0"/>
        <w:ind w:left="0"/>
        <w:jc w:val="left"/>
      </w:pPr>
      <w:r>
        <w:rPr>
          <w:rFonts w:ascii="Times New Roman"/>
          <w:b w:val="false"/>
          <w:i w:val="false"/>
          <w:color w:val="000000"/>
          <w:sz w:val="28"/>
        </w:rPr>
        <w:t>
</w:t>
      </w:r>
      <w:r>
        <w:rPr>
          <w:rFonts w:ascii="Times New Roman"/>
          <w:b w:val="false"/>
          <w:i w:val="false"/>
          <w:color w:val="000000"/>
          <w:sz w:val="28"/>
        </w:rPr>
        <w:t>
          В связи с изменениями, внесенными в редакцию статей 259, 263 и 265 
</w:t>
      </w:r>
      <w:r>
        <w:rPr>
          <w:rFonts w:ascii="Times New Roman"/>
          <w:b w:val="false"/>
          <w:i w:val="false"/>
          <w:color w:val="000000"/>
          <w:sz w:val="28"/>
        </w:rPr>
        <w:t xml:space="preserve"> K970167_ </w:t>
      </w:r>
      <w:r>
        <w:rPr>
          <w:rFonts w:ascii="Times New Roman"/>
          <w:b w:val="false"/>
          <w:i w:val="false"/>
          <w:color w:val="000000"/>
          <w:sz w:val="28"/>
        </w:rPr>
        <w:t>
  Уголовного кодекса Республики Казахстан Законом Республики 
Казахстан  
</w:t>
      </w:r>
      <w:r>
        <w:rPr>
          <w:rFonts w:ascii="Times New Roman"/>
          <w:b w:val="false"/>
          <w:i w:val="false"/>
          <w:color w:val="000000"/>
          <w:sz w:val="28"/>
        </w:rPr>
        <w:t xml:space="preserve"> Z000047_ </w:t>
      </w:r>
      <w:r>
        <w:rPr>
          <w:rFonts w:ascii="Times New Roman"/>
          <w:b w:val="false"/>
          <w:i w:val="false"/>
          <w:color w:val="000000"/>
          <w:sz w:val="28"/>
        </w:rPr>
        <w:t>
  N 47-II от 5 мая 2000 года, а также в целях обеспечения 
единообразия в применении законодательства Пленум Верховного Суда 
Республики Казахстан постановляет:
</w:t>
      </w:r>
      <w:r>
        <w:br/>
      </w:r>
      <w:r>
        <w:rPr>
          <w:rFonts w:ascii="Times New Roman"/>
          <w:b w:val="false"/>
          <w:i w:val="false"/>
          <w:color w:val="000000"/>
          <w:sz w:val="28"/>
        </w:rPr>
        <w:t>
          Внести в постановление Пленума Верховного Суда Республики Казахстан 
</w:t>
      </w:r>
      <w:r>
        <w:rPr>
          <w:rFonts w:ascii="Times New Roman"/>
          <w:b w:val="false"/>
          <w:i w:val="false"/>
          <w:color w:val="000000"/>
          <w:sz w:val="28"/>
        </w:rPr>
        <w:t xml:space="preserve"> P98003s_ </w:t>
      </w:r>
      <w:r>
        <w:rPr>
          <w:rFonts w:ascii="Times New Roman"/>
          <w:b w:val="false"/>
          <w:i w:val="false"/>
          <w:color w:val="000000"/>
          <w:sz w:val="28"/>
        </w:rPr>
        <w:t>
  "О применении законодательства по делам, связанным с незаконным 
оборотом наркотических средств, психотропных, сильнодействующих и ядовитых 
веществ" N 3 от 14 мая 1998 года с изменениями, внесенными постановлением 
Пленума  
</w:t>
      </w:r>
      <w:r>
        <w:rPr>
          <w:rFonts w:ascii="Times New Roman"/>
          <w:b w:val="false"/>
          <w:i w:val="false"/>
          <w:color w:val="000000"/>
          <w:sz w:val="28"/>
        </w:rPr>
        <w:t xml:space="preserve"> P99002s_ </w:t>
      </w:r>
      <w:r>
        <w:rPr>
          <w:rFonts w:ascii="Times New Roman"/>
          <w:b w:val="false"/>
          <w:i w:val="false"/>
          <w:color w:val="000000"/>
          <w:sz w:val="28"/>
        </w:rPr>
        <w:t>
  N 2 от 30 апреля 1999 года, следующие изменения:
</w:t>
      </w:r>
      <w:r>
        <w:br/>
      </w:r>
      <w:r>
        <w:rPr>
          <w:rFonts w:ascii="Times New Roman"/>
          <w:b w:val="false"/>
          <w:i w:val="false"/>
          <w:color w:val="000000"/>
          <w:sz w:val="28"/>
        </w:rPr>
        <w:t>
          1. Из названия и преамбулы постановления, пункта 12, первого и 
второго абзацев пункта 13 исключить слова: "сильнодействующих", 
"сильнодействующими".
</w:t>
      </w:r>
      <w:r>
        <w:br/>
      </w:r>
      <w:r>
        <w:rPr>
          <w:rFonts w:ascii="Times New Roman"/>
          <w:b w:val="false"/>
          <w:i w:val="false"/>
          <w:color w:val="000000"/>
          <w:sz w:val="28"/>
        </w:rPr>
        <w:t>
          2. В преамбуле постановления после слов: "используемых для 
изготовления наркотических средств или психотропных" дополнить словами "и 
ядовитых".
</w:t>
      </w:r>
      <w:r>
        <w:br/>
      </w:r>
      <w:r>
        <w:rPr>
          <w:rFonts w:ascii="Times New Roman"/>
          <w:b w:val="false"/>
          <w:i w:val="false"/>
          <w:color w:val="000000"/>
          <w:sz w:val="28"/>
        </w:rPr>
        <w:t>
          3. Пункты 1, 2, 3 и 5 постановления после слов: "используемых для их 
изготовления" дополнить словами "или переработки".
</w:t>
      </w:r>
      <w:r>
        <w:br/>
      </w:r>
      <w:r>
        <w:rPr>
          <w:rFonts w:ascii="Times New Roman"/>
          <w:b w:val="false"/>
          <w:i w:val="false"/>
          <w:color w:val="000000"/>
          <w:sz w:val="28"/>
        </w:rPr>
        <w:t>
          4. Пункт 11 после слов "факта пригодности" дополнить словом "веществ".
</w:t>
      </w:r>
      <w:r>
        <w:br/>
      </w:r>
      <w:r>
        <w:rPr>
          <w:rFonts w:ascii="Times New Roman"/>
          <w:b w:val="false"/>
          <w:i w:val="false"/>
          <w:color w:val="000000"/>
          <w:sz w:val="28"/>
        </w:rPr>
        <w:t>
          5. Третий абзац пункта 7 и пункт 8 исключить.
</w:t>
      </w:r>
      <w:r>
        <w:br/>
      </w:r>
      <w:r>
        <w:rPr>
          <w:rFonts w:ascii="Times New Roman"/>
          <w:b w:val="false"/>
          <w:i w:val="false"/>
          <w:color w:val="000000"/>
          <w:sz w:val="28"/>
        </w:rPr>
        <w:t>
          6. Пункт 14 изложить в следующей редакции: "14. Субъектами 
преступлений, предусмотренных пунктом в) части второй статьи 260, частью 
третьей статьи 263 и статьей 265  
</w:t>
      </w:r>
      <w:r>
        <w:rPr>
          <w:rFonts w:ascii="Times New Roman"/>
          <w:b w:val="false"/>
          <w:i w:val="false"/>
          <w:color w:val="000000"/>
          <w:sz w:val="28"/>
        </w:rPr>
        <w:t xml:space="preserve"> K970167_ </w:t>
      </w:r>
      <w:r>
        <w:rPr>
          <w:rFonts w:ascii="Times New Roman"/>
          <w:b w:val="false"/>
          <w:i w:val="false"/>
          <w:color w:val="000000"/>
          <w:sz w:val="28"/>
        </w:rPr>
        <w:t>
  УК, являются как должностные, 
так и недолжностные лица, которые в силу служебных обязанностей имели 
</w:t>
      </w:r>
      <w:r>
        <w:rPr>
          <w:rFonts w:ascii="Times New Roman"/>
          <w:b w:val="false"/>
          <w:i w:val="false"/>
          <w:color w:val="000000"/>
          <w:sz w:val="28"/>
        </w:rPr>
        <w:t>
</w:t>
      </w:r>
    </w:p>
    <w:p>
      <w:pPr>
        <w:spacing w:after="0"/>
        <w:ind w:left="0"/>
        <w:jc w:val="left"/>
      </w:pPr>
      <w:r>
        <w:rPr>
          <w:rFonts w:ascii="Times New Roman"/>
          <w:b w:val="false"/>
          <w:i w:val="false"/>
          <w:color w:val="000000"/>
          <w:sz w:val="28"/>
        </w:rPr>
        <w:t>
доступ к наркотическим средствам, психотропным или ядовитым веществам, 
инструментам или оборудованию, используемым для их изготовления или 
переработки, либо лица, которым они были выданы для служебного пользования 
или переданы под охрану.".
     Председатель Верховного Суда
     Республики Казахстан    
     Секретарь Пленума,
     судья Верховного Суда
     Республики Казахстан
(Специалисты: Умбетова А.М.,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