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e0da" w14:textId="8b6e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Пленума Верховного Суда Республики Казахстан "О некоторых вопросах применения судами законодательства о наследовании" от 18 декабря 1992 года № 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22 декабря 2000 года № 18. Утратило силу нормативным постановлением Верховного суда Республики Казахстан от 10 апреля 2015 года № 2</w:t>
      </w:r>
    </w:p>
    <w:p>
      <w:pPr>
        <w:spacing w:after="0"/>
        <w:ind w:left="0"/>
        <w:jc w:val="both"/>
      </w:pPr>
      <w:bookmarkStart w:name="z0" w:id="0"/>
      <w:r>
        <w:rPr>
          <w:rFonts w:ascii="Times New Roman"/>
          <w:b w:val="false"/>
          <w:i w:val="false"/>
          <w:color w:val="ff0000"/>
          <w:sz w:val="28"/>
        </w:rPr>
        <w:t xml:space="preserve">
      Сноска. Утратило силу нормативным постановлением Верховного суда РК от 10.04.2015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В связи с установлением </w:t>
      </w:r>
      <w:r>
        <w:rPr>
          <w:rFonts w:ascii="Times New Roman"/>
          <w:b w:val="false"/>
          <w:i w:val="false"/>
          <w:color w:val="000000"/>
          <w:sz w:val="28"/>
        </w:rPr>
        <w:t xml:space="preserve">K990409_ </w:t>
      </w:r>
      <w:r>
        <w:rPr>
          <w:rFonts w:ascii="Times New Roman"/>
          <w:b w:val="false"/>
          <w:i w:val="false"/>
          <w:color w:val="000000"/>
          <w:sz w:val="28"/>
        </w:rPr>
        <w:t xml:space="preserve">Гражданским кодексом Республики Казахстан (Особенная часть) новых положений в регулировании наследственных правоотношений, Пленум Верховного Суда Республики Казахстан постановляет: </w:t>
      </w:r>
      <w:r>
        <w:br/>
      </w:r>
      <w:r>
        <w:rPr>
          <w:rFonts w:ascii="Times New Roman"/>
          <w:b w:val="false"/>
          <w:i w:val="false"/>
          <w:color w:val="000000"/>
          <w:sz w:val="28"/>
        </w:rPr>
        <w:t>
      Внести в постановление Пленума Верховного Суда Республики Казахстан </w:t>
      </w:r>
      <w:r>
        <w:rPr>
          <w:rFonts w:ascii="Times New Roman"/>
          <w:b w:val="false"/>
          <w:i w:val="false"/>
          <w:color w:val="000000"/>
          <w:sz w:val="28"/>
        </w:rPr>
        <w:t xml:space="preserve">P92007s_ </w:t>
      </w:r>
      <w:r>
        <w:rPr>
          <w:rFonts w:ascii="Times New Roman"/>
          <w:b w:val="false"/>
          <w:i w:val="false"/>
          <w:color w:val="000000"/>
          <w:sz w:val="28"/>
        </w:rPr>
        <w:t xml:space="preserve">"О некоторых вопросах применения судами законодательства о наследовании" от 18 декабря 1992 года N 7 следующие изменения и дополнения: </w:t>
      </w:r>
      <w:r>
        <w:br/>
      </w:r>
      <w:r>
        <w:rPr>
          <w:rFonts w:ascii="Times New Roman"/>
          <w:b w:val="false"/>
          <w:i w:val="false"/>
          <w:color w:val="000000"/>
          <w:sz w:val="28"/>
        </w:rPr>
        <w:t xml:space="preserve">
      1. В пункте 3 слова "ст. 523 ГК" заменить словами "статья 1042 ГК". </w:t>
      </w:r>
      <w:r>
        <w:br/>
      </w:r>
      <w:r>
        <w:rPr>
          <w:rFonts w:ascii="Times New Roman"/>
          <w:b w:val="false"/>
          <w:i w:val="false"/>
          <w:color w:val="000000"/>
          <w:sz w:val="28"/>
        </w:rPr>
        <w:t xml:space="preserve">
      2. В пункте 4: </w:t>
      </w:r>
      <w:r>
        <w:br/>
      </w:r>
      <w:r>
        <w:rPr>
          <w:rFonts w:ascii="Times New Roman"/>
          <w:b w:val="false"/>
          <w:i w:val="false"/>
          <w:color w:val="000000"/>
          <w:sz w:val="28"/>
        </w:rPr>
        <w:t xml:space="preserve">
      слова "ст. 527 ГК (ч. 3) ГК" заменить словами "статья 1068 ГК"; </w:t>
      </w:r>
      <w:r>
        <w:br/>
      </w:r>
      <w:r>
        <w:rPr>
          <w:rFonts w:ascii="Times New Roman"/>
          <w:b w:val="false"/>
          <w:i w:val="false"/>
          <w:color w:val="000000"/>
          <w:sz w:val="28"/>
        </w:rPr>
        <w:t xml:space="preserve">
      абзац первый после слов "до его смерти" дополнить словами "и проживали совместно с ним";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"Судам следует иметь в виду, что к нетрудоспособным лицам следует относить женщин старше пятидесяти восьми лет и мужчин старше шестидесяти трех лет, инвалидов I, II и III групп, независимо от назначения им пенсии по старости или пособия по инвалидности, а также лиц, не достигших восемнадцати лет, а учащихся в возрасте восемнадцати лет и старше — до окончания учебы в учебных заведениях по очной форме обучения, но не более чем до двадцати трех лет."; </w:t>
      </w:r>
      <w:r>
        <w:br/>
      </w:r>
      <w:r>
        <w:rPr>
          <w:rFonts w:ascii="Times New Roman"/>
          <w:b w:val="false"/>
          <w:i w:val="false"/>
          <w:color w:val="000000"/>
          <w:sz w:val="28"/>
        </w:rPr>
        <w:t xml:space="preserve">
      пункт дополнить третьим, четвертым и пятым абзацами следующего содержания: "Нетрудоспособные лица, не менее одного года до смерти наследодателя находившиеся на его иждивении и проживавшие совместно с ним, относятся к наследникам по закону и наследуют вместе с наследниками той очереди, которая призывается к наследованию. </w:t>
      </w:r>
      <w:r>
        <w:br/>
      </w:r>
      <w:r>
        <w:rPr>
          <w:rFonts w:ascii="Times New Roman"/>
          <w:b w:val="false"/>
          <w:i w:val="false"/>
          <w:color w:val="000000"/>
          <w:sz w:val="28"/>
        </w:rPr>
        <w:t xml:space="preserve">
      Нетрудоспособные лица, относящиеся к числу наследников по закону, указанных в статьях 1061—1066 ГК, но не входящие в круг наследников той очереди, которая призывается к наследованию, наследуют вместе с наследниками этой очереди, если не менее года до смерти наследодателя находились на его иждивении, независимо от совместного проживания с наследодателем. </w:t>
      </w:r>
      <w:r>
        <w:br/>
      </w:r>
      <w:r>
        <w:rPr>
          <w:rFonts w:ascii="Times New Roman"/>
          <w:b w:val="false"/>
          <w:i w:val="false"/>
          <w:color w:val="000000"/>
          <w:sz w:val="28"/>
        </w:rPr>
        <w:t xml:space="preserve">
      Указанные лица при наличии других наследников по закону наследуют не более одной четвертой части наследства.". </w:t>
      </w:r>
      <w:r>
        <w:br/>
      </w:r>
      <w:r>
        <w:rPr>
          <w:rFonts w:ascii="Times New Roman"/>
          <w:b w:val="false"/>
          <w:i w:val="false"/>
          <w:color w:val="000000"/>
          <w:sz w:val="28"/>
        </w:rPr>
        <w:t xml:space="preserve">
      3. Пункт 6 изложить в следующей редакции: </w:t>
      </w:r>
      <w:r>
        <w:br/>
      </w:r>
      <w:r>
        <w:rPr>
          <w:rFonts w:ascii="Times New Roman"/>
          <w:b w:val="false"/>
          <w:i w:val="false"/>
          <w:color w:val="000000"/>
          <w:sz w:val="28"/>
        </w:rPr>
        <w:t>
      "6. Согласно статье 1072 </w:t>
      </w:r>
      <w:r>
        <w:rPr>
          <w:rFonts w:ascii="Times New Roman"/>
          <w:b w:val="false"/>
          <w:i w:val="false"/>
          <w:color w:val="000000"/>
          <w:sz w:val="28"/>
        </w:rPr>
        <w:t xml:space="preserve">K990409_ </w:t>
      </w:r>
      <w:r>
        <w:rPr>
          <w:rFonts w:ascii="Times New Roman"/>
          <w:b w:val="false"/>
          <w:i w:val="false"/>
          <w:color w:val="000000"/>
          <w:sz w:val="28"/>
        </w:rPr>
        <w:t xml:space="preserve">ГК наследник по закону или по завещанию приобретает право на причитающееся ему наследство или его часть (долю) со времени открытия наследства при условии, что он не откажется от наследства в течение шести месяцев со дня, когда узнал или должен был узнать о своем призвании к наследованию, не будет лишен права наследовать по основаниям, предусмотренным статьей 1045 ГК, и не утратит право наследовать вследствие признания недействительным завещательного распоряжения о назначении его наследником в установленном законом порядке. </w:t>
      </w:r>
      <w:r>
        <w:br/>
      </w:r>
      <w:r>
        <w:rPr>
          <w:rFonts w:ascii="Times New Roman"/>
          <w:b w:val="false"/>
          <w:i w:val="false"/>
          <w:color w:val="000000"/>
          <w:sz w:val="28"/>
        </w:rPr>
        <w:t xml:space="preserve">
      Срок для отказа от наследства может быть продлен судом при наличии уважительных причин, но не более чем на два месяца. </w:t>
      </w:r>
      <w:r>
        <w:br/>
      </w:r>
      <w:r>
        <w:rPr>
          <w:rFonts w:ascii="Times New Roman"/>
          <w:b w:val="false"/>
          <w:i w:val="false"/>
          <w:color w:val="000000"/>
          <w:sz w:val="28"/>
        </w:rPr>
        <w:t>
      Отказ от наследства является односторонней сделкой, поэтому он не может быть отменен или отозван наследником, но как сделка, может быть признан недействительным по основаниям, предусмотренным главой 4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xml:space="preserve">
      Наследник не вправе отказаться от наследства по истечении срока, предоставленного ему для этого (шести месяцев), а также если наследник фактически вступил во владение наследственным имуществом либо распорядился им, либо обратился за получением документов, удостоверяющих его права на имущество. Отказ от наследства оформляется наследником путем подачи заявления нотариусу по месту открытия наследства. Допускается подача такого заявления представителем наследника при условии, что в доверенности, оформленной в соответствии со статьей 167 ГК, оговорены полномочия на отказ от наследства. </w:t>
      </w:r>
      <w:r>
        <w:br/>
      </w:r>
      <w:r>
        <w:rPr>
          <w:rFonts w:ascii="Times New Roman"/>
          <w:b w:val="false"/>
          <w:i w:val="false"/>
          <w:color w:val="000000"/>
          <w:sz w:val="28"/>
        </w:rPr>
        <w:t xml:space="preserve">
      Учитывая, что получение свидетельства о праве на наследство является правом, а не обязанностью наследника, отсутствие указанного свидетельства не может служить основанием к утрате наследственных прав, если наследство было принято в установленном порядке.". </w:t>
      </w:r>
      <w:r>
        <w:br/>
      </w:r>
      <w:r>
        <w:rPr>
          <w:rFonts w:ascii="Times New Roman"/>
          <w:b w:val="false"/>
          <w:i w:val="false"/>
          <w:color w:val="000000"/>
          <w:sz w:val="28"/>
        </w:rPr>
        <w:t>
      4. В пункте 7 слова " п. 4 ст. 211 ГПК" заменить словами "подпункт 4) статьи 242 </w:t>
      </w:r>
      <w:r>
        <w:rPr>
          <w:rFonts w:ascii="Times New Roman"/>
          <w:b w:val="false"/>
          <w:i w:val="false"/>
          <w:color w:val="000000"/>
          <w:sz w:val="28"/>
        </w:rPr>
        <w:t xml:space="preserve">K990411_ </w:t>
      </w:r>
      <w:r>
        <w:rPr>
          <w:rFonts w:ascii="Times New Roman"/>
          <w:b w:val="false"/>
          <w:i w:val="false"/>
          <w:color w:val="000000"/>
          <w:sz w:val="28"/>
        </w:rPr>
        <w:t xml:space="preserve">ГПК". </w:t>
      </w:r>
      <w:r>
        <w:br/>
      </w:r>
      <w:r>
        <w:rPr>
          <w:rFonts w:ascii="Times New Roman"/>
          <w:b w:val="false"/>
          <w:i w:val="false"/>
          <w:color w:val="000000"/>
          <w:sz w:val="28"/>
        </w:rPr>
        <w:t xml:space="preserve">
      5. Пункт 10 изложить в следующей редакции: </w:t>
      </w:r>
      <w:r>
        <w:br/>
      </w:r>
      <w:r>
        <w:rPr>
          <w:rFonts w:ascii="Times New Roman"/>
          <w:b w:val="false"/>
          <w:i w:val="false"/>
          <w:color w:val="000000"/>
          <w:sz w:val="28"/>
        </w:rPr>
        <w:t xml:space="preserve">
      "10. Судам следует иметь в виду, что в случае смерти участника общей совместной собственности наследство открывается на его долю в общем имуществе, а при невозможности выдела этой доли в натуре — в отношении стоимости доли.". </w:t>
      </w:r>
      <w:r>
        <w:br/>
      </w:r>
      <w:r>
        <w:rPr>
          <w:rFonts w:ascii="Times New Roman"/>
          <w:b w:val="false"/>
          <w:i w:val="false"/>
          <w:color w:val="000000"/>
          <w:sz w:val="28"/>
        </w:rPr>
        <w:t xml:space="preserve">
      6. В пункте 12: </w:t>
      </w:r>
      <w:r>
        <w:br/>
      </w:r>
      <w:r>
        <w:rPr>
          <w:rFonts w:ascii="Times New Roman"/>
          <w:b w:val="false"/>
          <w:i w:val="false"/>
          <w:color w:val="000000"/>
          <w:sz w:val="28"/>
        </w:rPr>
        <w:t xml:space="preserve">
      в абзаце первом слова "ст. 44 ч. 1, 529, 537 ч. 1 ГК" заменить словами "пунктом 2 статьи 153, статьями 1050, 1051 ГК"; </w:t>
      </w:r>
      <w:r>
        <w:br/>
      </w:r>
      <w:r>
        <w:rPr>
          <w:rFonts w:ascii="Times New Roman"/>
          <w:b w:val="false"/>
          <w:i w:val="false"/>
          <w:color w:val="000000"/>
          <w:sz w:val="28"/>
        </w:rPr>
        <w:t xml:space="preserve">
      абзацы второй и третий исключить; </w:t>
      </w:r>
      <w:r>
        <w:br/>
      </w:r>
      <w:r>
        <w:rPr>
          <w:rFonts w:ascii="Times New Roman"/>
          <w:b w:val="false"/>
          <w:i w:val="false"/>
          <w:color w:val="000000"/>
          <w:sz w:val="28"/>
        </w:rPr>
        <w:t>
      пункт дополнить абзацем следующего содержания: "Разъяснить судам, что завещание может быть признано недействительным по иску лица, для которого признание завещания недействительным имеет имущественные последствия, вследствие нарушения установленного статьями 1050 и 1051 </w:t>
      </w:r>
      <w:r>
        <w:rPr>
          <w:rFonts w:ascii="Times New Roman"/>
          <w:b w:val="false"/>
          <w:i w:val="false"/>
          <w:color w:val="000000"/>
          <w:sz w:val="28"/>
        </w:rPr>
        <w:t xml:space="preserve">K990409_ </w:t>
      </w:r>
      <w:r>
        <w:rPr>
          <w:rFonts w:ascii="Times New Roman"/>
          <w:b w:val="false"/>
          <w:i w:val="false"/>
          <w:color w:val="000000"/>
          <w:sz w:val="28"/>
        </w:rPr>
        <w:t xml:space="preserve">ГК порядка составления, подписания и удостоверения завещания, а также по основаниям, установленным гражданским законодательством для признания сделки недействительной (глава 4 ГК). В случае признания завещания недействительным наследник, лишенный наследства по этому завещанию, призывается к наследованию по закону в соответствии со статьей 1060 ГК.". </w:t>
      </w:r>
      <w:r>
        <w:br/>
      </w:r>
      <w:r>
        <w:rPr>
          <w:rFonts w:ascii="Times New Roman"/>
          <w:b w:val="false"/>
          <w:i w:val="false"/>
          <w:color w:val="000000"/>
          <w:sz w:val="28"/>
        </w:rPr>
        <w:t xml:space="preserve">
      7. В пункте 14: </w:t>
      </w:r>
      <w:r>
        <w:br/>
      </w:r>
      <w:r>
        <w:rPr>
          <w:rFonts w:ascii="Times New Roman"/>
          <w:b w:val="false"/>
          <w:i w:val="false"/>
          <w:color w:val="000000"/>
          <w:sz w:val="28"/>
        </w:rPr>
        <w:t xml:space="preserve">
      слова "ст. 529 ГК" заменить словами "статьи 1046, 1050 ГК"; </w:t>
      </w:r>
      <w:r>
        <w:br/>
      </w:r>
      <w:r>
        <w:rPr>
          <w:rFonts w:ascii="Times New Roman"/>
          <w:b w:val="false"/>
          <w:i w:val="false"/>
          <w:color w:val="000000"/>
          <w:sz w:val="28"/>
        </w:rPr>
        <w:t xml:space="preserve">
      абзац второй изложить в следующей редакции: "Разрешая спор о недействительности завещания по основаниям пункта 7 статьи 159 ГК, судам следует иметь в виду, что заключение эксперта не является обязательным для суда, однако его несогласие с заключением должно быть мотивировано (часть 7 статьи 96 ГПК).". </w:t>
      </w:r>
      <w:r>
        <w:br/>
      </w:r>
      <w:r>
        <w:rPr>
          <w:rFonts w:ascii="Times New Roman"/>
          <w:b w:val="false"/>
          <w:i w:val="false"/>
          <w:color w:val="000000"/>
          <w:sz w:val="28"/>
        </w:rPr>
        <w:t xml:space="preserve">
      8. В пункте 15: </w:t>
      </w:r>
      <w:r>
        <w:br/>
      </w:r>
      <w:r>
        <w:rPr>
          <w:rFonts w:ascii="Times New Roman"/>
          <w:b w:val="false"/>
          <w:i w:val="false"/>
          <w:color w:val="000000"/>
          <w:sz w:val="28"/>
        </w:rPr>
        <w:t xml:space="preserve">
      слова "ст. 530 ГК" заменить словами "статья 1069 ГК"; </w:t>
      </w:r>
      <w:r>
        <w:br/>
      </w:r>
      <w:r>
        <w:rPr>
          <w:rFonts w:ascii="Times New Roman"/>
          <w:b w:val="false"/>
          <w:i w:val="false"/>
          <w:color w:val="000000"/>
          <w:sz w:val="28"/>
        </w:rPr>
        <w:t xml:space="preserve">
      в абзаце втором исключить слова "и иждивенцы", слова "двух третей" заменить словами "половины"; </w:t>
      </w:r>
      <w:r>
        <w:br/>
      </w:r>
      <w:r>
        <w:rPr>
          <w:rFonts w:ascii="Times New Roman"/>
          <w:b w:val="false"/>
          <w:i w:val="false"/>
          <w:color w:val="000000"/>
          <w:sz w:val="28"/>
        </w:rPr>
        <w:t xml:space="preserve">
      в абзаце четвертом слова "в установленный срок, либо откажется от него" заменить словами "в порядке, установленном законом"; </w:t>
      </w:r>
      <w:r>
        <w:br/>
      </w:r>
      <w:r>
        <w:rPr>
          <w:rFonts w:ascii="Times New Roman"/>
          <w:b w:val="false"/>
          <w:i w:val="false"/>
          <w:color w:val="000000"/>
          <w:sz w:val="28"/>
        </w:rPr>
        <w:t xml:space="preserve">
      абзац пятый дополнить следующим предложением: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r>
        <w:br/>
      </w:r>
      <w:r>
        <w:rPr>
          <w:rFonts w:ascii="Times New Roman"/>
          <w:b w:val="false"/>
          <w:i w:val="false"/>
          <w:color w:val="000000"/>
          <w:sz w:val="28"/>
        </w:rPr>
        <w:t xml:space="preserve">
      9. Абзац первый пункта 16 изложить в следующей редакции: </w:t>
      </w:r>
      <w:r>
        <w:br/>
      </w:r>
      <w:r>
        <w:rPr>
          <w:rFonts w:ascii="Times New Roman"/>
          <w:b w:val="false"/>
          <w:i w:val="false"/>
          <w:color w:val="000000"/>
          <w:sz w:val="28"/>
        </w:rPr>
        <w:t xml:space="preserve">
      "16. Согласно статье 1078 ГК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Наследники, обладавшие вместе с наследодателем правом общей совместной собственности на имущество, имеют преимущественное право наследования имущества, находившегося в общей собственности. При реализации указанных преимущественных прав должны быть соблюдены имущественные интересы других наследников, участвующих в разделе наследства.". </w:t>
      </w:r>
      <w:r>
        <w:br/>
      </w:r>
      <w:r>
        <w:rPr>
          <w:rFonts w:ascii="Times New Roman"/>
          <w:b w:val="false"/>
          <w:i w:val="false"/>
          <w:color w:val="000000"/>
          <w:sz w:val="28"/>
        </w:rPr>
        <w:t xml:space="preserve">
      10. Пункт 17 изложить в следующей редакции: </w:t>
      </w:r>
      <w:r>
        <w:br/>
      </w:r>
      <w:r>
        <w:rPr>
          <w:rFonts w:ascii="Times New Roman"/>
          <w:b w:val="false"/>
          <w:i w:val="false"/>
          <w:color w:val="000000"/>
          <w:sz w:val="28"/>
        </w:rPr>
        <w:t xml:space="preserve">
      "17. Раздел наследства производится по соглашению наследников в соответствии с причитающимися им долями, а при недостижении соглашения — в судебном порядке. Разрешая споры о разделе наследственного имущества, суд должен установить его состав и действительную стоимость на время рассмотрения дела. В состав имущества, подлежащего разделу, может быть включено движимое и недвижимое имущество наследодателя, которое в силу статей 115, 116 и пункта 2 ст. 191 ГК может быть объектом права собственности граждан. </w:t>
      </w:r>
    </w:p>
    <w:bookmarkStart w:name="z1" w:id="1"/>
    <w:p>
      <w:pPr>
        <w:spacing w:after="0"/>
        <w:ind w:left="0"/>
        <w:jc w:val="both"/>
      </w:pPr>
      <w:r>
        <w:rPr>
          <w:rFonts w:ascii="Times New Roman"/>
          <w:b w:val="false"/>
          <w:i w:val="false"/>
          <w:color w:val="000000"/>
          <w:sz w:val="28"/>
        </w:rPr>
        <w:t>
     Судам следует иметь в виду, что раздел наследственного имущества между наследниками по завещанию возможен в случаях, когда все наследство или часть его завещаны наследникам в долях без указания конкретного имущества.".</w:t>
      </w:r>
      <w:r>
        <w:br/>
      </w:r>
      <w:r>
        <w:rPr>
          <w:rFonts w:ascii="Times New Roman"/>
          <w:b w:val="false"/>
          <w:i w:val="false"/>
          <w:color w:val="000000"/>
          <w:sz w:val="28"/>
        </w:rPr>
        <w:t>
     11. В пункте 20 слова "ст. 48 Земельного Кодекса" заменить словами "пункт 1 статьи 45 Указа Президента Республики Казахстан, имеющего силу Закона, </w:t>
      </w:r>
      <w:r>
        <w:rPr>
          <w:rFonts w:ascii="Times New Roman"/>
          <w:b w:val="false"/>
          <w:i w:val="false"/>
          <w:color w:val="000000"/>
          <w:sz w:val="28"/>
        </w:rPr>
        <w:t>U952717_</w:t>
      </w:r>
      <w:r>
        <w:rPr>
          <w:rFonts w:ascii="Times New Roman"/>
          <w:b w:val="false"/>
          <w:i w:val="false"/>
          <w:color w:val="000000"/>
          <w:sz w:val="28"/>
        </w:rPr>
        <w:t xml:space="preserve"> "О земле".</w:t>
      </w:r>
      <w:r>
        <w:br/>
      </w:r>
      <w:r>
        <w:rPr>
          <w:rFonts w:ascii="Times New Roman"/>
          <w:b w:val="false"/>
          <w:i w:val="false"/>
          <w:color w:val="000000"/>
          <w:sz w:val="28"/>
        </w:rPr>
        <w:t>
     12. В пункте 26 слова "п. 8 ст. 216 ГПК" заменить словами "подпункт 5) статьи 247 </w:t>
      </w:r>
      <w:r>
        <w:rPr>
          <w:rFonts w:ascii="Times New Roman"/>
          <w:b w:val="false"/>
          <w:i w:val="false"/>
          <w:color w:val="000000"/>
          <w:sz w:val="28"/>
        </w:rPr>
        <w:t>K990411_</w:t>
      </w:r>
      <w:r>
        <w:rPr>
          <w:rFonts w:ascii="Times New Roman"/>
          <w:b w:val="false"/>
          <w:i w:val="false"/>
          <w:color w:val="000000"/>
          <w:sz w:val="28"/>
        </w:rPr>
        <w:t xml:space="preserve"> ГПК".</w:t>
      </w:r>
      <w:r>
        <w:br/>
      </w:r>
      <w:r>
        <w:rPr>
          <w:rFonts w:ascii="Times New Roman"/>
          <w:b w:val="false"/>
          <w:i w:val="false"/>
          <w:color w:val="000000"/>
          <w:sz w:val="28"/>
        </w:rPr>
        <w:t>
     13. Пункты 5, 8, 9, 23, 24, 25, 27 исключить.</w:t>
      </w:r>
    </w:p>
    <w:bookmarkEnd w:id="1"/>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Верховного суда </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Секретарь Пленума, судья</w:t>
      </w:r>
      <w:r>
        <w:br/>
      </w:r>
      <w:r>
        <w:rPr>
          <w:rFonts w:ascii="Times New Roman"/>
          <w:b w:val="false"/>
          <w:i w:val="false"/>
          <w:color w:val="000000"/>
          <w:sz w:val="28"/>
        </w:rPr>
        <w:t>
     Верховного Суда</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