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ae2" w14:textId="387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1998 года N 1278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2000 года N 122. Утратило силу постановлением Правительства РК от 17 августа 2006 года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24 января 2000 года N 122 утратило силу постановлением Правительства РК от 17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сферу государственной регистрации нормативных правовых актов,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декабря 1998 года N 1278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P981278_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Казахстан" (САПП Республики Казахстан, 1998 г., N 48, ст.427)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ведение Реестра государственной регистрации нормативных правовых актов";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порядок отмены и восстановления государственной регистрации";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орган, представивший нормативный правовой акт, подписанный (утвержденный) лицом, исполняющим обязанности первого руководителя данного органа, должен также представить копию документа о возложении на него соответствующих обязанностей";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административно-территориальных единицах, где делопроизводство ведется исключительно на государственном языке, нормативные правовые акты местных органов управления могут представляться в регистрирующий орган без перевода на русский язык";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"справки-обоснования" дополнить словами "либо ее несоответствие требованиям, установленным настоящими Правилами";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нормативных правовых актов центральных исполнительных и иных центральных государственных органов осуществляется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нормативных правовых актов местных представительных и исполнительных органов осуществляется территориальными органами юстиции.";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"правовую" заменить словом "юридическую";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"центральных исполнительных и иных центральных государственных органов или Реестр нормативных правовых актов местных представительных и исполнительных органов Республики Казахстан"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наличие согласования нормативного правового акта: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законодательством Республики Казахстан предусмотрено обязательное согласование нормативного правового акта, а также, если в нем содержатся положения, нормы и поручения, касающиеся других государственных органов, нормативный правовой акт подлежит согласованию с такими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оформляется визами руководителей либо заместителей руководителей соответствующих государственных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Виза включает в себя наименование должности руководителя органа или его заместителя, личную подпись визирующего, расшифровку подписи, дату и гербовую печать.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Нормативный правовой акт, подлежащий согласованию или изданный несколькими государственными органами, носит межведомственный характер";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"1-2) при представлении нормативного правового акта на государственную регистрацию руководителем юридической службы (юрисконсультом - при отсутствии таковой) органа, издавшего данный акт, производится его полистное парафирование;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нормативного правового акта парафирование производится и руководителем юридической службы органа, осуществляющего согласование;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нормативного правового акта, принятого несколькими государственными органами, полистное парафирование производится руководителем юридической службы каждого органа";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 случаях, предусмотренных пунктом 5, а также при несоблюдении требований указанных в подпунктах 3), 4) и 5) пункта 13 настоящих Правил нормативный правовой акт возвращается органу, представившему данный акт на доработку, без проведения соответствующей юридической экспертизы в течение семи дней";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Ведение Реестра государственной регистрации нормативных правовых актов осуществляется Министерством юстиции и его территориальными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указываются дата регистрации, присвоенный номер, название нормативного правового акта и органа, представившего его на государственную регистрацию.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 государственной регистрации нормативных правовых актов устанавливается Министерством юстиции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вторым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порядок устанавливается и в случае регистрации нормативного правового акта, изданного несколькими государственными органами.";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дополнить абзацем третьим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отказа в государственной регистрации копия нормативного правового акта остается в регистрирующем органе.";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20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Порядок отмены и восстановления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обнаружения противоречий действующему законодательству в зарегистрированном нормативном правовом акте, Министерство юстиции или его территориальные органы вправе вынести заключение, утвержденное руководителем (заместителем руководителя) регистрирующего органа об отмене государственной регистрации этого акта.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Реестре государственной регистрации нормативных правовых актов производятся соответствующие записи, о чем сообщается в Республиканский центр правовой информации, орган, издавший указанный нормативный правовой акт и в официальные издания, где ранее был опубликован данный нормативный правовой акт.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Регистрирующим органом может быть произведено восстановление государственной регистрации нормативного правового акта.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выносится соответствующее заключение, утвержденное руководителем (заместителем руководителя) регистрирующего органа, и совершаются действия, предусмотренные пунктом 23 настоящих Правил.".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