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279b" w14:textId="3232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проведения конкурса инвестиционных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2000 года N 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 целью оперативного решения проблемы обеспечения топливом некоторых регионов республики и непрерывности снабжения населения углем в зимних условиях в соответствии со статьей 41-1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инвестициям: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выставить на закрытые конкурсы инвестиционных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добычу угля Ойкарагайского буроугольного месторождения в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горный отвод шахты "Долинская" в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условиях конкурса обязательства заявителя по развитию производственной и социальной инфраструктуры контрактной территории и наличие у него собственной материальной базы по рациональному и эффективному освоению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указанные конкурсы в месячный срок с участием представителя соответствующих акиматов;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необходимые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