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706f" w14:textId="8167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Беларусь об обмене правовой информацией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2000 года N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Беларусь об обмене правовой информацией, совершенное 3 июня 1999 года в городе Минске.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Беларусь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обмене правовой информацией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*(Бюллетень международных договоров РК, 2001 г., N 1, ст. 10)   (Вступило в силу 1 февраля 2000 года - ж. "Дипломатический курьер",  спецвыпуск N 2, сентябрь 2000 года, стр. 181)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(Вступило в силу 1 февраля 2000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2004 г., N 4, ст. 20)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и Правительство Республики Беларусь,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желая укрепить отношения дружбы и взаимопонимания,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стремясь к расширению сотрудничества в правовой отрасли,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осознавая необходимость развития отношений по улучшению взаимного информирования о законодательстве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признают необходимость двустороннего информационного обмена правовыми актами по вопросам, обозначенным в Тематическом перечне нормативных правовых актов, подлежащих межгосударственному обмену (прилагается), открытых к публикации.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Вышеуказанный перечень может быть изменен или дополнен по взаимной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обязуется предоставлять другой Стороне запрашиваемую информацию о нормативных правовых актах, за исключением составляющей государственную и иную охраняемую законом государства предоставляющей Стороны тайну.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получаемая одной из Сторон в ходе сотрудничества, может быть использована вне системы обмена правовой информацией только при условии согласия Стороны, собственностью которой она является.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Получаемая в ходе сотрудничества информация не может быть использована в ущерб интересам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используя национальные информационные ресурсы, обмениваются эталонными базами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осуществляя согласованные меры по созданию системы обмена правовой информацией, соответственно определяют: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субъектов - пользователей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правовой режим информации - нормативно установленные правила, определяющие степень открытости, порядок документирования, доступа, хранения, распространения и защиты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Координаторами работ по созданию системы и обмену правовой информацией Стороны определяют: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Правительства Республики Казахстан -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стороны Правительства Республики Беларусь - Национальный центр правовой информации Республики Беларусь;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доступ к национальным ресурсам правовой информации, определенной для совместного использования (эталонным базам данных), поддерживают их в контрольном состоянии и несут ответственность за полноту, достоверность и своевременность предоставления информационных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 о нормативных правовых актах предоставляется, как правило, на русском языке и безвозмездно.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 взаимной договоренности обмениваются правовой информацией посредством электронной передачи документов, соблюдая установленные международными стандартами способы коммутации сообщений и пакетов систем, или предоставляют необходимую информацию на бумажном носителе.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считают необходимым: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друг другу при обмене базами данных классификаторы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обмен правовой информацией, используя действующие информационно-коммуникационные ресурсы систем, а также вновь создаваемые системы конфиденциальной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правовой информацией осуществляется в соответствии с законодательством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обязанностей Сторон по другим международным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Соглашение может быть изменено и дополнено по согласованию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изменения и дополнения оформляются Протоколами, которые будут являться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 будут решаться путем двусторонних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уведомления о выполнении Сторонами внутригосударственных процедур и будет действовать в течение пяти лет с автоматическим продлением срока действия на каждые последующие пять лет, если одна из Сторон не менее чем за шесть месяцев до окончания срока действия Соглашения не уведомит другую Сторону о своем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3 июня 1999 года в городе Минске в двух подлинных экземплярах, каждый на казахском, белорусском и русском языках, причем все тексты имеют одинаковую юридическую силу. В случае возникновения разногласий в толковании положений настоящего Соглашения Стороны будут использовать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 Республики Беларусь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Беларусь об обмене правовой информацией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       Тематический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подлежащих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межгосударственному обмену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  Основы государственного строя.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Гражданское право.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Брак и семья.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 Гражданско-процессуальное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 Арбитражный процесс.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  Трудоустройство и занятость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  Труд.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  Социальное страхование и социальное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  Финансы и кредит.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Предприятия и предпринимательская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Промышленность.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Капитальное строительство и капитальный ремонт.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Градостроительство и архитектурные комплексы.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Сельское хозяйство и агропромышленные комплексы.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Торговля.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Жилищно-коммунальное хозяйство и бытовое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Транспорт и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Наука.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Культура.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Охрана здоровья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Физическое воспитание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Охрана окружающей природной среды и рациональное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использование природных ресурсов (в целом).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Законодательство о земле.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Законодательство о недрах.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Охрана и использование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Охрана и использование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Охрана и использование животного мира.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Охрана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Геодезия и картография.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Гидрометеорология.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Государственная служба.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Оборона.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Государственная безопасность.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Таможенное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Охрана общественного 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Суд. Юстиция. Прокуратура.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Уголовное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Уголовно-процессуальное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Уголовно-исполнительное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Административная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Внешняя политика и международные отношения.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Международное частное право и процесс.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Внешнеэкономические отношения.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