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da9d" w14:textId="b44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культуры и информации Республики Казахстан и Государственным архивным управлением Китайской Народной Республики
о сотрудничестве в области архивного дела</w:t>
      </w:r>
    </w:p>
    <w:p>
      <w:pPr>
        <w:spacing w:after="0"/>
        <w:ind w:left="0"/>
        <w:jc w:val="both"/>
      </w:pPr>
      <w:r>
        <w:rPr>
          <w:rFonts w:ascii="Times New Roman"/>
          <w:b w:val="false"/>
          <w:i w:val="false"/>
          <w:color w:val="000000"/>
          <w:sz w:val="28"/>
        </w:rPr>
        <w:t>Соглашение, г. Пекин, 20 декабря 2006 года</w:t>
      </w:r>
    </w:p>
    <w:p>
      <w:pPr>
        <w:spacing w:after="0"/>
        <w:ind w:left="0"/>
        <w:jc w:val="both"/>
      </w:pPr>
      <w:bookmarkStart w:name="z1" w:id="0"/>
      <w:r>
        <w:rPr>
          <w:rFonts w:ascii="Times New Roman"/>
          <w:b w:val="false"/>
          <w:i w:val="false"/>
          <w:color w:val="ff0000"/>
          <w:sz w:val="28"/>
        </w:rPr>
        <w:t xml:space="preserve">
      *Вступило в силу 20 декабря 2006 года. </w:t>
      </w:r>
    </w:p>
    <w:bookmarkEnd w:id="0"/>
    <w:p>
      <w:pPr>
        <w:spacing w:after="0"/>
        <w:ind w:left="0"/>
        <w:jc w:val="both"/>
      </w:pPr>
      <w:r>
        <w:rPr>
          <w:rFonts w:ascii="Times New Roman"/>
          <w:b w:val="false"/>
          <w:i w:val="false"/>
          <w:color w:val="000000"/>
          <w:sz w:val="28"/>
        </w:rPr>
        <w:t xml:space="preserve">      Министерство культуры и информации Республики Казахстан и Государственное архивное управление Китайской Народной Республики, именуемые в дальнейшем "Сторонами", </w:t>
      </w:r>
      <w:r>
        <w:br/>
      </w:r>
      <w:r>
        <w:rPr>
          <w:rFonts w:ascii="Times New Roman"/>
          <w:b w:val="false"/>
          <w:i w:val="false"/>
          <w:color w:val="000000"/>
          <w:sz w:val="28"/>
        </w:rPr>
        <w:t xml:space="preserve">
      подтверждая важность развития культурных и научных связей, </w:t>
      </w:r>
      <w:r>
        <w:br/>
      </w:r>
      <w:r>
        <w:rPr>
          <w:rFonts w:ascii="Times New Roman"/>
          <w:b w:val="false"/>
          <w:i w:val="false"/>
          <w:color w:val="000000"/>
          <w:sz w:val="28"/>
        </w:rPr>
        <w:t xml:space="preserve">
      руководствуясь стремлением установления связей между архивными учреждениями Республики Казахстан и Китайской Народной Республики, </w:t>
      </w:r>
      <w:r>
        <w:br/>
      </w:r>
      <w:r>
        <w:rPr>
          <w:rFonts w:ascii="Times New Roman"/>
          <w:b w:val="false"/>
          <w:i w:val="false"/>
          <w:color w:val="000000"/>
          <w:sz w:val="28"/>
        </w:rPr>
        <w:t xml:space="preserve">
      действуя в соответствии с международными нормами права и национальными законодательствами государств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От имени Министерства культуры и информации Республики Казахстан реализацию настоящего Соглашения осуществляет Комитет информации и архивов Министерства культуры и информации Республики Казахстан. </w:t>
      </w:r>
      <w:r>
        <w:br/>
      </w:r>
      <w:r>
        <w:rPr>
          <w:rFonts w:ascii="Times New Roman"/>
          <w:b w:val="false"/>
          <w:i w:val="false"/>
          <w:color w:val="000000"/>
          <w:sz w:val="28"/>
        </w:rPr>
        <w:t xml:space="preserve">
      В случае изменения названия или функций компетентного органа, упомянутого в абзаце 1 настоящей статьи, казахстанская сторона незамедлительно уведомит об этом китайскую сторону по дипломатическим каналам.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Стороны создают условия для выявления, сохранения и широкого использования архивных документов в государственных архивах с учетом интересов обоих государств.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содействуют исследователям из Республики Казахстан и Китайской Народной Республики, занимающимся в архивах изучением истории и культуры их государств. </w:t>
      </w:r>
      <w:r>
        <w:br/>
      </w:r>
      <w:r>
        <w:rPr>
          <w:rFonts w:ascii="Times New Roman"/>
          <w:b w:val="false"/>
          <w:i w:val="false"/>
          <w:color w:val="000000"/>
          <w:sz w:val="28"/>
        </w:rPr>
        <w:t xml:space="preserve">
      Стороны в соответствии с национальными законодательствами их государств и в пределах своей компетенции обеспечивают доступ исследователей к архивным фондам и научно-справочным аппаратам государственных архивов, открытым для использования.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В целях пополнения национальных архивных фондов Стороны выражают готовность к предоставлению копий архивных документов, рукописей и раритетов в соответствии с национальными законодательствами их государств.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Стороны на основе двусторонних договоров осуществляют совместные проекты по публикации архивных документов и организации документальных выставок.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Стороны в рамках своей компетенции осуществляют обмен информацией, архивоведческой и научно-методической литературой в области архивного дела, представляющей взаимный интерес.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Стороны на основе двусторонних договоров осуществляют обмен специалистами по реставрации, оцифровке и созданию страхового фонда архивных документов.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их государств, если в каждом конкретном случае не будет согласован иной порядок.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В целях реализации настоящего Соглашения Стороны проводят совместные консультации по вопросам сотрудничества в области архивного дела.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В случае возникновения разногласий по толкованию и применению настоящего Соглашения, Стороны будут решать их путем консультаций и переговоров.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Настоящее Соглашение вступает в силу с даты подписания и заключается на 3 года, по истечении которых автоматически продлевается на последующие трехгодичные периоды, если одна из Сторон письменно не уведомит по дипломатическим каналам другую Сторону об ее намерении прекратить действие настоящего Соглашения не позднее, чем за три месяца до истечения очередного трехгодичного периода. </w:t>
      </w:r>
      <w:r>
        <w:br/>
      </w:r>
      <w:r>
        <w:rPr>
          <w:rFonts w:ascii="Times New Roman"/>
          <w:b w:val="false"/>
          <w:i w:val="false"/>
          <w:color w:val="000000"/>
          <w:sz w:val="28"/>
        </w:rPr>
        <w:t xml:space="preserve">
      Настоящее Соглашение подписано в городе Пекин 20 декабря 2006 года в двух подлинных экземплярах, каждый на казахском, китайском и русском языках при этом все тексты имеют одинаковую юридическую силу. </w:t>
      </w:r>
    </w:p>
    <w:p>
      <w:pPr>
        <w:spacing w:after="0"/>
        <w:ind w:left="0"/>
        <w:jc w:val="both"/>
      </w:pPr>
      <w:r>
        <w:rPr>
          <w:rFonts w:ascii="Times New Roman"/>
          <w:b w:val="false"/>
          <w:i/>
          <w:color w:val="000000"/>
          <w:sz w:val="28"/>
        </w:rPr>
        <w:t xml:space="preserve">(Подписи)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