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54dc" w14:textId="fdf5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Декларация Организации Объединенных Наций о клонировании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Принята резолюцией 59/280 Генеральной Ассамблеи от 8 марта 2005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Генеральная Ассамблея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целями и принципами Устава Организации Объединенных Наций,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Всеобщую декларацию о геноме человека и правах человека, принятую Генеральной конференцией Организации Объединенных Наций по вопросам образования, науки и культуры 11 ноября 1997 года, и, в частности, на ее статью 11, в которой говорится, что практика, противоречащая человеческому достоинству, такая, как практика клонирования в целях воспроизводства человеческой особи, не допускается,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также на свою резолюцию 53/152 от 9 декабря 1998 года, в которой она одобрила Всеобщую декларацию о геноме человека и правах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озабоченность по поводу этических последствий применения некоторых достижений стремительно развивающихся биологических наук для человеческого достоинства, прав человека и основных свобод личности,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подтверждая, что применение достижений биологических наук должно служить облегчению страданий и укреплению здоровья личности и человечества в целом,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подчеркивая, что поощрение научно-технического прогресса в области биологических наук должно осуществляться таким образом, чтобы это обеспечивало гарантию уважения прав человека и пользу для всех,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серьезные медицинские, физические, психологические и социальные опасности, которые может представлять клонирование человека для соответствующих людей, а также сознавая необходимость предотвращения эксплуатации женщин,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убеждена в срочной необходимости предотвращения потенциальных опасностей клонирования человека для человеческого достоинства,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торжественно заявляет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к государствам-членам обращается призыв принять все меры, необходимые для соответствующей защиты человеческой жизни в процессе применения биологических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к государствам-членам обращается призыв запретить все формы клонирования людей в такой мере, в какой они несовместимы с человеческим достоинством и защитой человеческой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к государствам-членам далее обращается призыв принять меры, необходимые для запрещения использования методов генной инженерии, которые могут противоречить человеческому достоинству;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к государствам-членам обращается призыв принять меры для предотвращения эксплуатации женщин в процессе применения биологических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к государствам-членам обращается также призыв безотлагательно принять и осуществить национальные законы для обеспечения выполнения пунктов (a)-(d);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к государствам-членам далее обращается призыв при финансировании медицинских исследований, включая биологические науки, учитывать неотложные глобальные проблемы, такие, как ВИЧ/СПИД, туберкулез и малярия, которые особо затрагивают развивающиеся страны.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