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4dc" w14:textId="fdf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Организации Объединенных Наций о клонировании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резолюцией 59/280 Генеральной Ассамблеи от 8 марта 2005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Генеральная Ассамблея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Всеобщую декларацию о геноме человека и правах человека, принятую Генеральной конференцией Организации Объединенных Наций по вопросам образования, науки и культуры 11 ноября 1997 года, и, в частности, на ее статью 11, в которой говорится, что практика, противоречащая человеческому достоинству, такая, как практика клонирования в целях воспроизводства человеческой особи, не допускается,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также на свою резолюцию 53/152 от 9 декабря 1998 года, в которой она одобрила Всеобщую декларацию о геноме человека и правах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озабоченность по поводу этических последствий применения некоторых достижений стремительно развивающихся биологических наук для человеческого достоинства, прав человека и основных свобод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подтверждая, что применение достижений биологических наук должно служить облегчению страданий и укреплению здоровья личности и человечества в целом,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поощрение научно-технического прогресса в области биологических наук должно осуществляться таким образом, чтобы это обеспечивало гарантию уважения прав человека и пользу для всех,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серьезные медицинские, физические, психологические и социальные опасности, которые может представлять клонирование человека для соответствующих людей, а также сознавая необходимость предотвращения эксплуатации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убеждена в срочной необходимости предотвращения потенциальных опасностей клонирования человека для человеческого достоинства,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торжественно заявляет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 государствам-членам обращается призыв принять все меры, необходимые для соответствующей защиты человеческой жизни в процессе применения биологических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 государствам-членам обращается призыв запретить все формы клонирования людей в такой мере, в какой они несовместимы с человеческим достоинством и защитой человеческой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 государствам-членам далее обращается призыв принять меры, необходимые для запрещения использования методов генной инженерии, которые могут противоречить человеческому достоинству;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к государствам-членам обращается призыв принять меры для предотвращения эксплуатации женщин в процессе применения биологических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к государствам-членам обращается также призыв безотлагательно принять и осуществить национальные законы для обеспечения выполнения пунктов (a)-(d);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к государствам-членам далее обращается призыв при финансировании медицинских исследований, включая биологические науки, учитывать неотложные глобальные проблемы, такие, как ВИЧ/СПИД, туберкулез и малярия, которые особо затрагивают развивающиеся страны.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