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949d" w14:textId="1449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ноября 1999 года N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 и в целях упорядочения представления к награждению государственными наградами Казахстана, их учета и хранения: 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о порядке представления к награждению государственными наградами Республики Казахстан и их вручения (приложение №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Образцы документов к государственным наградам Республики Казахстан (приложении №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знаков государственных наград Республики Казахстан (приложение № 3).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Администрации Президента Республики Казахстан разработать и утвердить Инструкцию о порядке приобретения, учета и хранения государственных наград Республики Казахстан и документов к ним.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распоряжения Президента РК от 28.05.2013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Установить, что требования Инструкции, предусмотренной пунктом 2 настоящего Указа, являются обязательными для государственных органов и должностных лиц, в части их касающейся.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1999 года № 90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порядке представления к награждению государственными наградами Республики Казахстан и их вручения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представления к награждению государственными наградами Республики Казахстан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Представление к награждению государственными наградами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наградах Республики Казахстан". 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награды определяется исходя из характера и степени заслуг представляемого к награждению с учетом статусов знаков высшей степени отличия - ордена "Алтын Қыран", званий "Халық қаһарманы", "Қазақстанның Еңбек Ері", орденов, медалей и почетных званий.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распоряжениями Президента РК от 01.12.2008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Кандидатуры для награждения орденом "Алтын Кыран" определяются Президентом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к награждению иными государственными наградами вносятся Президенту Республики Казахстан Парламентом, Правительством Республики Казахстан, министерствами, агентствами, иными центральными и местными исполнительными органами, творческими союзами и другими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Кандидатуры для награждения могут рассматриваться и выдвигаться трудовыми коллективами, о чем делается запись в наградном листе. 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Повторное представление к награждению одной и той же наградой не допускается за исключением наград, имеющих степени.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к очередной награде возможно не раньше чем через пять лет после предыдущего награждения, за исключением наград для многодетных матерей и особых случаев, связанных с совершением героических подвигов, экстремальными обстоятельствами.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распоряжениями Президента РК от 25.03.2007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каждого представляемого к государственной награде составляется наградной лист установленного образца (формы № 1 и № 2 прилагаются).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наградном листе (форма № 1) излагаются данные, характеризующие личность награждаемого, общий трудовой стаж работы в отрасли и в данном коллективе, конкретные заслуги, сведения об эффективности и качестве работы; для лиц, занятых на производстве, - основные результаты работы, а также указывается награда, которой он может быть отмечен.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привлекавшимся к ответственности за совершение уголовного правонарушения, а также многодетной матери, претендующей на получение подвески "Алтын алқа" или "Күміс алқа", если в ее отношении или отношении ее детей возбуждалось уголовное дело, может быть отказано в награждении. Информация об уголовных правонарушениях, независимо от срока их совершения, в обязательном порядке отражается в наградном листе с детальным указанием всех обстоятельств. К наградному листу также прилагается характеристика из органов внутренних дел на лицо, совершившее уголовное правонарушение, если с момента его совершения или прекращения уголовного производства не прошло 10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на первого руководителя подписывается руководством вышестоящего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скрепляются печатями тех организаций, руководителями которых они подписаны. На многодетную мать, представляемую к соответствующей награде, заполняется наградной лист установленного образца (форма №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заполняются: на работающих матерей - по месту работы; на работающих индивидуально и неработающих матерей - местными исполнительными органами и заверяются их подписью и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Наградной лист (форма № 2) заполняется на основании личных документов матери и детей, а на детей, пропавших без вести или погибших при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Казахстан", представляются справки или другие подтверждающие документы соответствующих органов. В случае, если ребенок многодетной матери является гражданином иностранного государства, к наградному листу прикладывается его цветная фотография размером 3x4, сделанная на момент сбора документов, а при достижении им 18 лет также прилагается полная цветная копия документа, удостоверяющего личность иностранца.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Справки, подтверждающие наличие детей, действительны в течение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заполняются с применением компьютерной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наградным листам представляемых к присвоению званий "Халық қаһарманы", "Казақстанның Еңбек Ері" и почетных званий прилагаются две фотокарточки размером 3x4 с указанием фамилии и инициалов на обратной стороне.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Неправильно оформленные и поступившие менее чем за тридцать дней до заседания Комиссии по государственным наградам наградные документы к рассмотрению не принимаются.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распоряжения Президента РК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выдвижения кандидатуры для награждения трудовым коллективом наградной лист и ходатайство коллектива о награждении направляются в соответствующие исполнительные органы или министерства, агентства, государственные комитеты, военные ведомства и другие органы, которые рассматривают поступившие материалы и готовит представления.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Представления на имя Президента Республики Казахстан вносятся: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работников организаций вне зависимости от форм собственности, местных государственных органов, представителей региональных общественных объединений - акимами областей, городов Астаны, Алматы и Шымкента;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председателей ревизионных комиссий областей, городов республиканского значения и столицы - Председателем Высшей аудиторской палаты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работников центральных государственных органов, органов, непосредственно подчиненных и подотчетных Президенту Республики Казахстан, республиканских творческих союзов и общественных объединений – руководителями этих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первых руководителей центральных государственных органов, органов, непосредственно подчиненных и подотчетных Президенту Республики Казахстан, акимов и председателей маслихатов областей, городов Астаны, Алматы и Шымкента - Парламентом 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на каждого рекомендуемого к награждению готовится отдельно.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Указа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распоряжениями Президента РК от 12.08.2023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представления ходатайств о награждении военнослужащих и сотрудников Министерства обороны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Казахстан, а также гражданского контингента этих органов определяется их руководством.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распоряжения Президента РК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Предложения о награждении граждан Республики Казахстан, проживающих за пределами Республики Казахстан, а также иностранцев и лиц без гражданства представляются Министерством иностранных дел Республики Казахстан либо другими министерствами, государственными комитетами, иными центральными государственными и местными исполнительными органами по согласованию с Министерством иностранных дел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распоряжения Президента РК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исключительных случаях, связанных с совершением героических подвигов, экстремальными обстоятельствами, устранением последствий чрезвычайных ситуаций, центральные государственные и местные исполнительные органы могут вносить представления о награждении работников иных центральных государственных и местных исполнительных органов после получения письменного согласия их первых руководителей.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9 – в редакции распоряжения Президента РК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предварительного рассмотрения и подготовки предложений по наградам при Президенте Республики Казахстан создается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по государственным наградам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Комиссией ходатайства о награждении сообщается органу, представившему кандидатуру в устной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и заявления граждан на решение Комиссии по награждению или отказу в награждении не рассматриваются. </w:t>
      </w:r>
    </w:p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не подлежат разъяснению.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награждении государственными наградами, включая списки награжденных и их количество, а также наградные листы награжденных по запросам физических и юридических лиц не выдаются.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исключения такая информация и наградные листы могут быть выданы: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награжденному касательно его награждения;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адвокатам по адвокатскому запросу относительно их подзащитных;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суду для последующей подготовки представлений о лишении осужденных государственных наград;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правоохранительным и специальным государственным органам в рамках проводимого ими досудебного расследования;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 и организациям, непосредственно представившим лицо к награждению.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распоряжением Президента РК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Указы Президента Республики Казахстан о награждении государственными наградами публикуются в сборнике "Собрание актов Президента Республики Казахстан и Правительства Республики Казахстан", в республиканской и местной печати, передаются по телевидению и радио. </w:t>
      </w:r>
    </w:p>
    <w:bookmarkEnd w:id="25"/>
    <w:bookmarkStart w:name="z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вручения государственных наград Республики Казахстан</w:t>
      </w:r>
    </w:p>
    <w:bookmarkEnd w:id="26"/>
    <w:bookmarkStart w:name="z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Вручение государственных наград производится в торжественной обстановке и гласно в срок не позднее 2-х месяцев со дня вступления в силу Указа Президента Республики Казахстан о награждении.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награды Республики Казахстан вручаются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награды от имени и по поручению Президента Республики Казахстан могут вручать также: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советник Республики Казахстан; 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акимы областей, городов Астаны, Алматы и Шымкента, министры, послы Республики Казахстан, а также другие лица, уполномоченные на это Президентом Республики Казахстан.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распоряжениями Президента РК от 12.08.2023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Вручение наград производится в Резиденции Президента Республики Казахстан, в республиканских, областных, городских исполнительных органах, на собраниях трудовых коллективов, а также в воинских частях и подразделениях.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награда Республики Казахстан вручается лично награжденному. Перед вручением награды оглашается Указ Президента Республики Казахстан о награждении. 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Лицам, удостоенным почетных званий Республики Казахстан, вручается нагрудный знак установленного образца.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 в соответствии с распоряжением Президента РК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Каждому награжденному одновременно с вручением государственной награды выдаются документы о награждении: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лицу, награжденному орденом "Алтын Қыран" - орденская книжка;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лицу, удостоенному звания "Халық каһарманы" - книжка и удостоверение "Халық каһарманы";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лицу, удостоенному звания "Қазақстанның Еңбек Epi" – книжка и удостоверение "Қазақстанның Еңбек Epi";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лицу, награжденному орденом, и многодетной матери, награжденной подвеской "Алтын алқа" или "Күміс алқа" - орденская книжка;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лицу, награжденному медалью - удостоверение к медали;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лицу, удостоенному почетного звания - удостоверение к почетному званию.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распоряжениями Президента РК от 01.12.2008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Все документы о награждении заполняются в Администрации Президента Республики Казахстан.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награждении являются бессрочными. Какие-либо исправления в документах о награждении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удостоверения "Халық қаһарманы", "Қазақстанның Еңбек Epi" и удостоверения к почетным званиям вклеиваются фотографии награжденных, которые удостоверяются печатью.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распоряжениями Президента РК от 25.03.2007 №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01.12.2008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16. До вручения государственной награды по месту вручения награды составляется список награжденных (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№ 3 </w:t>
      </w:r>
      <w:r>
        <w:rPr>
          <w:rFonts w:ascii="Times New Roman"/>
          <w:b w:val="false"/>
          <w:i w:val="false"/>
          <w:color w:val="000000"/>
          <w:sz w:val="28"/>
        </w:rPr>
        <w:t xml:space="preserve">), в котором награжденный после вручения награды лично расписывается о ее получении.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заверяется подписью лица, вручившего награду, и печатью органа, производившего вручение.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буквенных расхождений в написании фамилии, имени, отчества награжденного составляется акт уточнения (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который подписывается руководителем местного исполнительного органа и прилагается к протоколу вручения.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распоряжением Президента РК от 25 марта 2007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О произведенном вручении государственной награды составляется протокол вручения (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№ 4 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который скрепляется подписью лица, вручившего награду, и печатью органа, производившего вручение.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награжденного, которому при жизни государственная награда не была вручена, или при посмертном награждении, награда и документы к ней передаются для хранения, как память, семье награжденного. Передача оформляется протоколом (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 №5 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который направляется в 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награжденный вследствие болезни, инвалидности не смог явиться на вручение, награда может быть вручена ему на дому или в лечебном учреждении, где находится награжденный.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места жительства награжденного (выбытия за пределы области, республики) на местах составляются списки лиц, которым не представилось возможным вручить награды (форма № 7), и направляются в Администрацию Президента Республики Казахстан. 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организацию и проведение вручения государственных наград на местах возлагается на исполнительные органы областей, городов Астаны, Алматы и Шымкента.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Вручение государственных наград общественными объединениями осуществляется в присутствии представителя местного исполнительного органа. Представитель визирует протокол вручения с указанием своих данных: должности, фамилии, имени и отчества.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распоряжения Президента РК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ношения орденов, медалей и других знаков отличия Республики Казахстан регулируется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32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наградах Республики Казахстан".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награжденного государственных наград бывшего СССР и иных иностранных государств, награды СССР и иностранных государств носятся после наград Республики Казахстан в последовательности,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11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вышеупомянутого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орденов и медалей награжденные лица могут носить символы наград установленного образца.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распоряжением Президента РК от 25 марта 2007 года №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Восстановление в правах на награды в случае необходимости осуществляется по ходатайству органов, обладающих правом внесения представления к награждению, с приложением подтверждающих документов (копии соответствующего судебного акта и заявления лица, восстанавливаемого в праве на государственную награду).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дубликатов государственных наград и документов к ним регулируется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 государственных наградах Республики Казахстан". В случае необходимости награжденный может обратиться с заявлением о выдаче дубликатов наград, взамен утраченных, в местный исполнительный орган. К заявлению прилагаются документ о награждении, документ государственного органа или учреждения об обстоятельствах утраты. Местный исполнительный орган после рассмотрения заявления направляет свое решение, заявление награжденного и приложенные к нему документы в областной исполнительный орган для рассмотрения и внесения в Комиссию по государственным наградам.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 документа о награждении выписывается на бланках действующего образца с проставлением слова "дубликат".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распоряжением Президента РК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При изготовлении дубликатов государственных наград драгоценные металлы не используются.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20-1 в соответствии с распоряжением Президента РК от 26.07.2025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Замена пришедших в негодное состояние государственных наград и документов о награждении может быть произведена в исключительных случаях по решению Комиссии по государственным наградам по заявлению награжденного и ходатайству местного исполнительного органа, вместе с которыми высылается испорченный знак и документ.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1999 года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(область)    </w:t>
      </w:r>
    </w:p>
    <w:bookmarkStart w:name="z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НАГРАДНОЙ ЛИСТ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1 в редакции распоряжения Президента РК от 28.05.2013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предприятия, учреждения,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 5. Год и место рождения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награжден(а) и дата награждения: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 12. Стаж работы в отрасли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особых заслуг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награждаемого: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предприятия,             Руководитель областного,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учреждения, организации              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(Ф.И.О.)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                                  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фамилия, имя, отчество награждаемого заполняются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удостоверению личности и обязательно указывается транскрипция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казахском и русском языках.</w:t>
      </w:r>
    </w:p>
    <w:bookmarkStart w:name="z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2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(область)    </w:t>
      </w:r>
    </w:p>
    <w:bookmarkStart w:name="z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2 в редакции распоряжения Президента РК от 28.05.2013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 рождения ___________ Место рождения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Должность и место работы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Какими наградами награждалась ранее за многодетность: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детях матери: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находятся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настоящее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Год и месяц рождения последнего ребенка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Домашний адрес матери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Представляется к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и детей многодетной матери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руководителя           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предприятия, учреждения,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органа (по принадлежности)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Решение исполнительного органа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руководителя            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районного (городского)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заполнения)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bookmarkStart w:name="z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ФОРМА № 3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3 в редакции распоряжения Президента РК от 25 марта 2007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          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вручения награды                  дата вручения награды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(область, город, район)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НАГРАЖДЕННЫХ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Указу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 ______________ 200_ </w:t>
      </w:r>
      <w:r>
        <w:rPr>
          <w:rFonts w:ascii="Times New Roman"/>
          <w:b/>
          <w:i w:val="false"/>
          <w:color w:val="000000"/>
          <w:sz w:val="28"/>
        </w:rPr>
        <w:t>года  _</w:t>
      </w:r>
      <w:r>
        <w:rPr>
          <w:rFonts w:ascii="Times New Roman"/>
          <w:b/>
          <w:i w:val="false"/>
          <w:color w:val="000000"/>
          <w:sz w:val="28"/>
        </w:rPr>
        <w:t xml:space="preserve">____ 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ордена,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звезды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орденской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книжки, удосто-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к медали,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почетному званию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денного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данных и подпись награжденных заверяю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(фамилия, имя, отчество,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 __г. </w:t>
      </w:r>
    </w:p>
    <w:bookmarkStart w:name="z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№ 4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(область)  </w:t>
      </w:r>
    </w:p>
    <w:bookmarkStart w:name="z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вручения государственных наград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              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место вручения                          дата вручения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Мною,__________________________________________________________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фамилия, инициалы вручающего)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Президента Республики Казахстан вручены государственные награды награжденным: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Указу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награды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Ф.И.О. (по Указу)                   должность (по Указу)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вручившего </w:t>
      </w:r>
    </w:p>
    <w:bookmarkStart w:name="z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№ 5     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(область)       </w:t>
      </w:r>
    </w:p>
    <w:bookmarkStart w:name="z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</w:t>
      </w:r>
      <w:r>
        <w:br/>
      </w:r>
      <w:r>
        <w:rPr>
          <w:rFonts w:ascii="Times New Roman"/>
          <w:b/>
          <w:i w:val="false"/>
          <w:color w:val="000000"/>
        </w:rPr>
        <w:t>передачи государственной награды семье умершего</w:t>
      </w:r>
      <w:r>
        <w:br/>
      </w:r>
      <w:r>
        <w:rPr>
          <w:rFonts w:ascii="Times New Roman"/>
          <w:b/>
          <w:i w:val="false"/>
          <w:color w:val="000000"/>
        </w:rPr>
        <w:t xml:space="preserve">(посмертно) награжденного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вручения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Мною,_______________________________________________________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(должность, фамилия и инициалы производившего передачу)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переданы__________________________________________________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награды,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умершего (посмертно) награжденного Указом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"_____"____________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награжденного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его (ее)______________________________________________________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мужу, жене, сыну, дочери, опекуну, попечителю, отцу,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матери, брату, сестре награжденного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производившего передачу </w:t>
      </w:r>
    </w:p>
    <w:bookmarkStart w:name="z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№ 6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(область) </w:t>
      </w:r>
    </w:p>
    <w:bookmarkStart w:name="z2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о внесении уточнений в фамилии, имена и</w:t>
      </w:r>
      <w:r>
        <w:br/>
      </w:r>
      <w:r>
        <w:rPr>
          <w:rFonts w:ascii="Times New Roman"/>
          <w:b/>
          <w:i w:val="false"/>
          <w:color w:val="000000"/>
        </w:rPr>
        <w:t xml:space="preserve">отчества награжденных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 вручению государственных наград Республики Казахстан  установлены следующие неточности: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от________________________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награды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Напечатано:                    Должно быть: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   *    *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Образцы документов к государственным наградам Республики Казахстан (приложении № 2) к данному распоряжению не прилагались.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2 предусмотрены изменения распоряжением Президента РК от 15.02.2019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Описания знаков государственных наград Республики Казахстан (приложение 3) к данному распоряжению не прилагались.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3 предусмотрены изменения распоряжениями Президента РК от 01.12.2008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08.09.2010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28.05.2015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