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caefb" w14:textId="bbcae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дополнительных мерах по защите прав граждан и юридических лиц на свободу предпринимательской деятельности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Распоряжение Президента Республики Казахстан от 28 мая 1999 года № 49. Утратило силу Указом Президента Республики Казахстан от 18 июня 2009 года № 829</w:t>
      </w:r>
    </w:p>
    <w:p>
      <w:pPr>
        <w:spacing w:after="0"/>
        <w:ind w:left="0"/>
        <w:jc w:val="both"/>
      </w:pPr>
      <w:r>
        <w:rPr>
          <w:rFonts w:ascii="Times New Roman"/>
          <w:b w:val="false"/>
          <w:i w:val="false"/>
          <w:color w:val="ff0000"/>
          <w:sz w:val="28"/>
        </w:rPr>
        <w:t xml:space="preserve">       Сноска. Утратило силу Указом Президента РК от 18.06.2009 </w:t>
      </w:r>
      <w:r>
        <w:rPr>
          <w:rFonts w:ascii="Times New Roman"/>
          <w:b w:val="false"/>
          <w:i w:val="false"/>
          <w:color w:val="ff0000"/>
          <w:sz w:val="28"/>
        </w:rPr>
        <w:t xml:space="preserve">№ 829 </w:t>
      </w:r>
      <w:r>
        <w:rPr>
          <w:rFonts w:ascii="Times New Roman"/>
          <w:b w:val="false"/>
          <w:i w:val="false"/>
          <w:color w:val="ff0000"/>
          <w:sz w:val="28"/>
        </w:rPr>
        <w:t xml:space="preserve">. </w:t>
      </w:r>
    </w:p>
    <w:bookmarkStart w:name="z1" w:id="0"/>
    <w:p>
      <w:pPr>
        <w:spacing w:after="0"/>
        <w:ind w:left="0"/>
        <w:jc w:val="both"/>
      </w:pPr>
      <w:r>
        <w:rPr>
          <w:rFonts w:ascii="Times New Roman"/>
          <w:b w:val="false"/>
          <w:i w:val="false"/>
          <w:color w:val="000000"/>
          <w:sz w:val="28"/>
        </w:rPr>
        <w:t xml:space="preserve">      1. В целях дальнейшего совершенствования государственной политики в области поддержки и развития предпринимательства, укрепления законности в деятельности государственных органов, осуществляющих надзорные и контролирующие функции, защиты прав и интересов субъектов предпринимательства от необоснованных проверок контролирующими и надзорными органами: </w:t>
      </w:r>
      <w:r>
        <w:br/>
      </w:r>
      <w:r>
        <w:rPr>
          <w:rFonts w:ascii="Times New Roman"/>
          <w:b w:val="false"/>
          <w:i w:val="false"/>
          <w:color w:val="000000"/>
          <w:sz w:val="28"/>
        </w:rPr>
        <w:t xml:space="preserve">
      1) Правительству Республики Казахстан в месячный срок внести в Мажилис Парламента Республики Казахстан законопроекты, предусматривающие порядок, согласно которому запрещение или приостановление деятельности хозяйствующих субъектов может производиться, как правило, только судом по заявлению контролирующих или надзорных органов. Запрещение или приостановление деятельности хозяйствующего субъекта без судебного решения может быть допущено в исключительных случаях и на минимальные сроки, устанавливаемые законодательством; </w:t>
      </w:r>
      <w:r>
        <w:br/>
      </w:r>
      <w:r>
        <w:rPr>
          <w:rFonts w:ascii="Times New Roman"/>
          <w:b w:val="false"/>
          <w:i w:val="false"/>
          <w:color w:val="000000"/>
          <w:sz w:val="28"/>
        </w:rPr>
        <w:t xml:space="preserve">
      2) Правительству Республики Казахстан и Генеральной Прокуратуре Республики Казахстан совместно с контролирующими и надзорными органами ввести единый статистический учет всех проверок хозяйствующих субъектов и утвердить Правила регистрации актов о назначении проверок субъектов предпринимательства государственными органами. </w:t>
      </w:r>
      <w:r>
        <w:br/>
      </w:r>
      <w:r>
        <w:rPr>
          <w:rFonts w:ascii="Times New Roman"/>
          <w:b w:val="false"/>
          <w:i w:val="false"/>
          <w:color w:val="000000"/>
          <w:sz w:val="28"/>
        </w:rPr>
        <w:t xml:space="preserve">
      2. Контроль за исполнением настоящего распоряжения возложить на Администрацию Президента Республики Казахстан. </w:t>
      </w:r>
      <w:r>
        <w:br/>
      </w:r>
      <w:r>
        <w:rPr>
          <w:rFonts w:ascii="Times New Roman"/>
          <w:b w:val="false"/>
          <w:i w:val="false"/>
          <w:color w:val="000000"/>
          <w:sz w:val="28"/>
        </w:rPr>
        <w:t xml:space="preserve">
Президент Республики Казахстан </w:t>
      </w:r>
      <w:r>
        <w:br/>
      </w:r>
      <w:r>
        <w:rPr>
          <w:rFonts w:ascii="Times New Roman"/>
          <w:b w:val="false"/>
          <w:i w:val="false"/>
          <w:color w:val="000000"/>
          <w:sz w:val="28"/>
        </w:rPr>
        <w:t xml:space="preserve">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