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ec00" w14:textId="783e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пpинципах госудаpственного пpотокола пpиема в Казахской ССР официальных иностpанных делегаций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Распоpяжение Пpезидента Казахской Советской Социалистической Республики от 20 августа 1990 г. N 58. Утратило силу - Указом Президента РК от 4 сентября 2001 г. N 677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1. Утвердить основные принципы государственного протокола
приема в Казахской ССР официальных иностранных делегаций.
</w:t>
      </w:r>
      <w:r>
        <w:br/>
      </w:r>
      <w:r>
        <w:rPr>
          <w:rFonts w:ascii="Times New Roman"/>
          <w:b w:val="false"/>
          <w:i w:val="false"/>
          <w:color w:val="000000"/>
          <w:sz w:val="28"/>
        </w:rPr>
        <w:t>
          2. Верховному Совету Казахской ССР, Совету Министров Казахской
ССР, министерствам и ведомствам республики, облисполкомам,
Алма-Атинскому и Ленинскому горисполкомам принять к исполнению
настоящий документ с момента подписания.
</w:t>
      </w:r>
      <w:r>
        <w:br/>
      </w:r>
      <w:r>
        <w:rPr>
          <w:rFonts w:ascii="Times New Roman"/>
          <w:b w:val="false"/>
          <w:i w:val="false"/>
          <w:color w:val="000000"/>
          <w:sz w:val="28"/>
        </w:rPr>
        <w:t>
      Президент Казахской Советской
</w:t>
      </w:r>
      <w:r>
        <w:br/>
      </w:r>
      <w:r>
        <w:rPr>
          <w:rFonts w:ascii="Times New Roman"/>
          <w:b w:val="false"/>
          <w:i w:val="false"/>
          <w:color w:val="000000"/>
          <w:sz w:val="28"/>
        </w:rPr>
        <w:t>
        Социалистической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ОСНОВНЫЕ ПРИНЦИПЫ ГОСУДАРСТВЕННОГО ПРОТОКОЛА ПРИЕМА 
</w:t>
      </w:r>
      <w:r>
        <w:br/>
      </w:r>
      <w:r>
        <w:rPr>
          <w:rFonts w:ascii="Times New Roman"/>
          <w:b w:val="false"/>
          <w:i w:val="false"/>
          <w:color w:val="000000"/>
          <w:sz w:val="28"/>
        </w:rPr>
        <w:t>
                      В КАЗАХСКОЙ ССР ИНОСТРАННЫХ ОФИЦИАЛЬНЫХ ДЕЛЕГАЦИЙ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Официальные визиты в Казахскую ССР иностранных делегаций,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возглавляемых главами государств, правительств, парламентов 
осуществляются на основании:
     1. Приглашения от имени Президента и главы Правительства СССР.
     2. Приглашения от имени Президента Казахской ССР.
     3. Приглашения от имени Верховного Совета Казахской ССР
(парламентские делегации).
     4. Приглашения от имени Правительства Казахской ССР 
(правительственные делегации).
     Официальные визиты относятся к категории высшего уровня и 
обеспечиваются за счет средств республиканского бюджета (п.2,3,4). 
Сроки официальных визитов в Казахскую ССР согласовываются по
дипломатическим каналам МИД СССР, МИД Казахской ССР.
     Предусматриваются церемониальные мероприятия:
     - встреча и проводы в г. Алма-Ате
     - посещение достопримечательностей столицы
     - официальный завтрак или обед
     - посещение других областей Казахстана
     - культурная программа.
     1. Встреча официальной делегации, возглавляемой
        главой иностранного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аэропорту, у трапа самолета высокого гостя и сопровождающих
его лиц встречают заместитель Президента Казахской ССР или
Председатель Верховного Совета Казахской ССР, другие официальные
лица, исходя из уровня и состава прибывающих членов делегации.
</w:t>
      </w:r>
      <w:r>
        <w:br/>
      </w:r>
      <w:r>
        <w:rPr>
          <w:rFonts w:ascii="Times New Roman"/>
          <w:b w:val="false"/>
          <w:i w:val="false"/>
          <w:color w:val="000000"/>
          <w:sz w:val="28"/>
        </w:rPr>
        <w:t>
          Число встречающих не превышает количества членов иностранной
делегации.
</w:t>
      </w:r>
      <w:r>
        <w:br/>
      </w:r>
      <w:r>
        <w:rPr>
          <w:rFonts w:ascii="Times New Roman"/>
          <w:b w:val="false"/>
          <w:i w:val="false"/>
          <w:color w:val="000000"/>
          <w:sz w:val="28"/>
        </w:rPr>
        <w:t>
          На месте встречи поднимаются государственные флаги страны
гостя, СССР, и Казахской ССР, оно украшается также приветственным
транспарантом на языке страны гостя, русском и казахском языках.
</w:t>
      </w:r>
      <w:r>
        <w:br/>
      </w:r>
      <w:r>
        <w:rPr>
          <w:rFonts w:ascii="Times New Roman"/>
          <w:b w:val="false"/>
          <w:i w:val="false"/>
          <w:color w:val="000000"/>
          <w:sz w:val="28"/>
        </w:rPr>
        <w:t>
          По окончании встречи глава иностранного государства в
сопровождении заместителя Президента Казахской ССР или Председателя
Верховного Совета Казахской ССР направляется в резиденцию Президента
Казахской ССР (площадь Республики), где происходит официальная
церемония встречи высокого гостя Президентом Казахской ССР.
</w:t>
      </w:r>
      <w:r>
        <w:br/>
      </w:r>
      <w:r>
        <w:rPr>
          <w:rFonts w:ascii="Times New Roman"/>
          <w:b w:val="false"/>
          <w:i w:val="false"/>
          <w:color w:val="000000"/>
          <w:sz w:val="28"/>
        </w:rPr>
        <w:t>
          Если высокий гость прибыл с супругой, то предусматривается
участие супруги Президента Казахской ССР в официальных мероприятиях,
а также супруг официальных лиц в некоторых мероприятиях программы
пребывания. Для супруги главы иностранного государства может
составляться отдельная программа.
</w:t>
      </w:r>
      <w:r>
        <w:br/>
      </w:r>
      <w:r>
        <w:rPr>
          <w:rFonts w:ascii="Times New Roman"/>
          <w:b w:val="false"/>
          <w:i w:val="false"/>
          <w:color w:val="000000"/>
          <w:sz w:val="28"/>
        </w:rPr>
        <w:t>
          По окончании официальной церемонии встречи высокий гость
направляется в отведенную ему резиденцию в сопровождении заведующего
протокольным отделом МИД Казахской ССР. Официальные сопровождающие
лица главы иностранного государства и члены делегации направляются
из аэропорта в отведенную им резиденцию.
</w:t>
      </w:r>
      <w:r>
        <w:br/>
      </w:r>
      <w:r>
        <w:rPr>
          <w:rFonts w:ascii="Times New Roman"/>
          <w:b w:val="false"/>
          <w:i w:val="false"/>
          <w:color w:val="000000"/>
          <w:sz w:val="28"/>
        </w:rPr>
        <w:t>
          Над резиденцией высокого гостя поднимается государственный флаг
страны гостя или его личный штандарт. На улицах города по пути
следования из аэропорта в отведенную для высоких гостей резиденцию
вывешиваются государственные флаги страны гостя, СССР и Казахской
ССР, а также приветственные транспаранты.
</w:t>
      </w:r>
      <w:r>
        <w:br/>
      </w:r>
      <w:r>
        <w:rPr>
          <w:rFonts w:ascii="Times New Roman"/>
          <w:b w:val="false"/>
          <w:i w:val="false"/>
          <w:color w:val="000000"/>
          <w:sz w:val="28"/>
        </w:rPr>
        <w:t>
          На автомашине гостя укрепляются три флага: справа (по ходу
автомашины) - флаг страны гостя или штандарт главы государства, в
центре - флаг СССР, слева Казахской ССР.
</w:t>
      </w:r>
      <w:r>
        <w:br/>
      </w:r>
      <w:r>
        <w:rPr>
          <w:rFonts w:ascii="Times New Roman"/>
          <w:b w:val="false"/>
          <w:i w:val="false"/>
          <w:color w:val="000000"/>
          <w:sz w:val="28"/>
        </w:rPr>
        <w:t>
          При всех поездках автомашину высокого гостя сопровождает эскорт
мотоциклистов.
</w:t>
      </w:r>
      <w:r>
        <w:br/>
      </w:r>
      <w:r>
        <w:rPr>
          <w:rFonts w:ascii="Times New Roman"/>
          <w:b w:val="false"/>
          <w:i w:val="false"/>
          <w:color w:val="000000"/>
          <w:sz w:val="28"/>
        </w:rPr>
        <w:t>
          2. Посещение памятника В.И. Ленина, Мемориала Славы  
</w:t>
      </w:r>
      <w:r>
        <w:br/>
      </w:r>
      <w:r>
        <w:rPr>
          <w:rFonts w:ascii="Times New Roman"/>
          <w:b w:val="false"/>
          <w:i w:val="false"/>
          <w:color w:val="000000"/>
          <w:sz w:val="28"/>
        </w:rPr>
        <w:t>
          В соответствии с традиционной международной практикой
иностранные делегации и государственные деятели, прибывающие в
страну с официальными визитами посещают (по желанию) национальные
памятники страны и отдают им дань уважения.
</w:t>
      </w:r>
      <w:r>
        <w:br/>
      </w:r>
      <w:r>
        <w:rPr>
          <w:rFonts w:ascii="Times New Roman"/>
          <w:b w:val="false"/>
          <w:i w:val="false"/>
          <w:color w:val="000000"/>
          <w:sz w:val="28"/>
        </w:rPr>
        <w:t>
          В Алма-Ате памятными местами являются памятник В.И. Ленину, а
также Мемориал Славы, сооруженный в память борцов, павших в борьбе
за установление Советской власти, свободу и независимость нашей
Родины.
</w:t>
      </w:r>
      <w:r>
        <w:br/>
      </w:r>
      <w:r>
        <w:rPr>
          <w:rFonts w:ascii="Times New Roman"/>
          <w:b w:val="false"/>
          <w:i w:val="false"/>
          <w:color w:val="000000"/>
          <w:sz w:val="28"/>
        </w:rPr>
        <w:t>
          Посещение памятников происходит до других мероприятий или одним
из первых. Гостей, в соответствии с программой, сопровождают
официальные лица Казахской ССР, а также военные представители.
</w:t>
      </w:r>
      <w:r>
        <w:br/>
      </w:r>
      <w:r>
        <w:rPr>
          <w:rFonts w:ascii="Times New Roman"/>
          <w:b w:val="false"/>
          <w:i w:val="false"/>
          <w:color w:val="000000"/>
          <w:sz w:val="28"/>
        </w:rPr>
        <w:t>
          Возложение венков с лентами к памятнику В.И. Ленина, Мемориалу
Славы происходит в соответствии с церемониалом, основными элементами
которого являются выстраивание Почетного караула с боевыми знаменами
и оркестра, исполнение государственных гимнов страны гостей, СССР и
Казахской ССР.
</w:t>
      </w:r>
      <w:r>
        <w:br/>
      </w:r>
      <w:r>
        <w:rPr>
          <w:rFonts w:ascii="Times New Roman"/>
          <w:b w:val="false"/>
          <w:i w:val="false"/>
          <w:color w:val="000000"/>
          <w:sz w:val="28"/>
        </w:rPr>
        <w:t>
          3. Деловая часть.
</w:t>
      </w:r>
      <w:r>
        <w:br/>
      </w:r>
      <w:r>
        <w:rPr>
          <w:rFonts w:ascii="Times New Roman"/>
          <w:b w:val="false"/>
          <w:i w:val="false"/>
          <w:color w:val="000000"/>
          <w:sz w:val="28"/>
        </w:rPr>
        <w:t>
          Главным содержанием официального визита являются встречи и 
переговоры с Президентом и главой Правительства Казахской ССР
подписание соглашений, совместного коммюнике, других документов. В
переговорах, как правило, предусматривается участие официальных лиц 
как со стороны гостя, так и со стороны Казахской ССР.
</w:t>
      </w:r>
      <w:r>
        <w:br/>
      </w:r>
      <w:r>
        <w:rPr>
          <w:rFonts w:ascii="Times New Roman"/>
          <w:b w:val="false"/>
          <w:i w:val="false"/>
          <w:color w:val="000000"/>
          <w:sz w:val="28"/>
        </w:rPr>
        <w:t>
          К деловой части относятся и двусторонние встречи сопровождающих
гостя официальных лиц, например, министров, со своими коллегами. По
желанию гостя может быть организовано его выступление по 
республиканскому телевидению или проведение пресс-конференции для
советских и иностранных журналистов.
</w:t>
      </w:r>
      <w:r>
        <w:br/>
      </w:r>
      <w:r>
        <w:rPr>
          <w:rFonts w:ascii="Times New Roman"/>
          <w:b w:val="false"/>
          <w:i w:val="false"/>
          <w:color w:val="000000"/>
          <w:sz w:val="28"/>
        </w:rPr>
        <w:t>
          Переговоры высокого гостя с главой Казахской ССР проводятся в 
резиденции Президента Казахской ССР (площадь Республики).
</w:t>
      </w:r>
      <w:r>
        <w:br/>
      </w:r>
      <w:r>
        <w:rPr>
          <w:rFonts w:ascii="Times New Roman"/>
          <w:b w:val="false"/>
          <w:i w:val="false"/>
          <w:color w:val="000000"/>
          <w:sz w:val="28"/>
        </w:rPr>
        <w:t>
          4. Представительские мероприятия. 
</w:t>
      </w:r>
      <w:r>
        <w:br/>
      </w:r>
      <w:r>
        <w:rPr>
          <w:rFonts w:ascii="Times New Roman"/>
          <w:b w:val="false"/>
          <w:i w:val="false"/>
          <w:color w:val="000000"/>
          <w:sz w:val="28"/>
        </w:rPr>
        <w:t>
          Составной частью официального визита на высшем уровне являются
представительские мероприятия. В соответствии с протокольной
практикой в честь высокого гостя устраивается завтрак или обед.
Завтрак или обед дается от имени Президента, Верховного Совета или
Правительства Казахской ССР.
</w:t>
      </w:r>
      <w:r>
        <w:br/>
      </w:r>
      <w:r>
        <w:rPr>
          <w:rFonts w:ascii="Times New Roman"/>
          <w:b w:val="false"/>
          <w:i w:val="false"/>
          <w:color w:val="000000"/>
          <w:sz w:val="28"/>
        </w:rPr>
        <w:t>
          Указанные мероприятия проводятся в Доме приемов. На приемах
(завтраках, обедах) в честь делегаций на высшем уровне, прибывших в
Казахскую ССР, присутствуют официальные лица Казахской ССР,
представители министерств и ведомств, общественные деятели, лица
участвующие в мероприятиях, намеченных программой пребывания и
имеющие отношения к сотрудничеству со страной гостя в различных
областях.
</w:t>
      </w:r>
      <w:r>
        <w:br/>
      </w:r>
      <w:r>
        <w:rPr>
          <w:rFonts w:ascii="Times New Roman"/>
          <w:b w:val="false"/>
          <w:i w:val="false"/>
          <w:color w:val="000000"/>
          <w:sz w:val="28"/>
        </w:rPr>
        <w:t>
          На завтраке или обеде стороны обмениваются речами. Перед каждым
участником приема заблаговременно раскладываются письменные переводы
речей на соответствующем языке. Речи публикуются в печати.
</w:t>
      </w:r>
      <w:r>
        <w:br/>
      </w:r>
      <w:r>
        <w:rPr>
          <w:rFonts w:ascii="Times New Roman"/>
          <w:b w:val="false"/>
          <w:i w:val="false"/>
          <w:color w:val="000000"/>
          <w:sz w:val="28"/>
        </w:rPr>
        <w:t>
          5. Официальное посещение театра.
</w:t>
      </w:r>
      <w:r>
        <w:br/>
      </w:r>
      <w:r>
        <w:rPr>
          <w:rFonts w:ascii="Times New Roman"/>
          <w:b w:val="false"/>
          <w:i w:val="false"/>
          <w:color w:val="000000"/>
          <w:sz w:val="28"/>
        </w:rPr>
        <w:t>
          Официальное посещение театра высоким гостем и сопровождающими
его лицами предусматривается если имеется на то пожелание гостя. В
таком случае в ложе с высоким гостем на спектакле присутствуют
Президент Казахской ССР, другие руководители Казахской ССР.
</w:t>
      </w:r>
      <w:r>
        <w:br/>
      </w:r>
      <w:r>
        <w:rPr>
          <w:rFonts w:ascii="Times New Roman"/>
          <w:b w:val="false"/>
          <w:i w:val="false"/>
          <w:color w:val="000000"/>
          <w:sz w:val="28"/>
        </w:rPr>
        <w:t>
          Правительственная ложа украшается государственными флагами
страны гостя, СССР и Казахской ССР. Перед началом спектакля
исполняются государственные гимны страны гостя, СССР и Казахской
ССР.
</w:t>
      </w:r>
      <w:r>
        <w:br/>
      </w:r>
      <w:r>
        <w:rPr>
          <w:rFonts w:ascii="Times New Roman"/>
          <w:b w:val="false"/>
          <w:i w:val="false"/>
          <w:color w:val="000000"/>
          <w:sz w:val="28"/>
        </w:rPr>
        <w:t>
          От имени высокого гостя артистам, как правило, преподносится
корзина цветов.
</w:t>
      </w:r>
      <w:r>
        <w:br/>
      </w:r>
      <w:r>
        <w:rPr>
          <w:rFonts w:ascii="Times New Roman"/>
          <w:b w:val="false"/>
          <w:i w:val="false"/>
          <w:color w:val="000000"/>
          <w:sz w:val="28"/>
        </w:rPr>
        <w:t>
          6. Ознакомление с Алма-Атой и поездка по республике
</w:t>
      </w:r>
      <w:r>
        <w:br/>
      </w:r>
      <w:r>
        <w:rPr>
          <w:rFonts w:ascii="Times New Roman"/>
          <w:b w:val="false"/>
          <w:i w:val="false"/>
          <w:color w:val="000000"/>
          <w:sz w:val="28"/>
        </w:rPr>
        <w:t>
          С учетом пожеланий гостя в программе пребывания планируются
мероприятия по ознакомлению со столицей Казахстана. Ознакомление
может начаться с визита в Алма-Атинский городской исполнительный
комитет Совета народных депутатов. После встречи гости знакомятся с
достопримечательностями города.
</w:t>
      </w:r>
      <w:r>
        <w:br/>
      </w:r>
      <w:r>
        <w:rPr>
          <w:rFonts w:ascii="Times New Roman"/>
          <w:b w:val="false"/>
          <w:i w:val="false"/>
          <w:color w:val="000000"/>
          <w:sz w:val="28"/>
        </w:rPr>
        <w:t>
          Программа может предусматривать посещение предприятий, вузов, 
других объектов. В Алма-Ате высокого гостя также сопровождают 
руководители соответствующих ведомств, объекты которых включены в 
программу.
</w:t>
      </w:r>
      <w:r>
        <w:br/>
      </w:r>
      <w:r>
        <w:rPr>
          <w:rFonts w:ascii="Times New Roman"/>
          <w:b w:val="false"/>
          <w:i w:val="false"/>
          <w:color w:val="000000"/>
          <w:sz w:val="28"/>
        </w:rPr>
        <w:t>
          7. Отъезд из Алма-Аты.
</w:t>
      </w:r>
      <w:r>
        <w:br/>
      </w:r>
      <w:r>
        <w:rPr>
          <w:rFonts w:ascii="Times New Roman"/>
          <w:b w:val="false"/>
          <w:i w:val="false"/>
          <w:color w:val="000000"/>
          <w:sz w:val="28"/>
        </w:rPr>
        <w:t>
          Как правило, продолжительность пребывания главы иностранного
государства в Алма-Ате составляет один-два дня. После этого, в
соответствии с выраженным им пожеланием, высокий гость может
совершить поездку по республике и без возвращения в Алма-Ату отбыть
на родину. В таком случае перед отправлением в поездку по республике
в Алма-Ате организуется церемония окончательных проводов гостя.
Порядок проводов тот же, что и при встрече, однако
последовательность иная.
</w:t>
      </w:r>
      <w:r>
        <w:br/>
      </w:r>
      <w:r>
        <w:rPr>
          <w:rFonts w:ascii="Times New Roman"/>
          <w:b w:val="false"/>
          <w:i w:val="false"/>
          <w:color w:val="000000"/>
          <w:sz w:val="28"/>
        </w:rPr>
        <w:t>
          Главным элементом всего церемониала пребывания высокого гостя в
республике должно быть оказание почестей ему как представителю
суверенного государства.
</w:t>
      </w:r>
      <w:r>
        <w:br/>
      </w:r>
      <w:r>
        <w:rPr>
          <w:rFonts w:ascii="Times New Roman"/>
          <w:b w:val="false"/>
          <w:i w:val="false"/>
          <w:color w:val="000000"/>
          <w:sz w:val="28"/>
        </w:rPr>
        <w:t>
          Поездка по республике носит официальный характер. В поездке
гостя сопровождают официальные лица, определенные программой.
</w:t>
      </w:r>
      <w:r>
        <w:br/>
      </w:r>
      <w:r>
        <w:rPr>
          <w:rFonts w:ascii="Times New Roman"/>
          <w:b w:val="false"/>
          <w:i w:val="false"/>
          <w:color w:val="000000"/>
          <w:sz w:val="28"/>
        </w:rPr>
        <w:t>
          Визит в Казахскую ССР главы иностранного правительства в целом
происходит в соответствии с теми же нормами протокола. Основными
отличиями является то, что во встречах и других официальных
мероприятиях принимают участие Председатель Совета Министров
Казахской ССР, в честь гостя дается завтрак (обед) от имени
Правительства Казахской ССР.
</w:t>
      </w:r>
      <w:r>
        <w:br/>
      </w:r>
      <w:r>
        <w:rPr>
          <w:rFonts w:ascii="Times New Roman"/>
          <w:b w:val="false"/>
          <w:i w:val="false"/>
          <w:color w:val="000000"/>
          <w:sz w:val="28"/>
        </w:rPr>
        <w:t>
          Организация и проведение политической и протокольной работы при
официальном визите в Казахскую ССР глав государств, правительств
иностранных государств и возглавляемых ими делегаций возлагается на
Министерство иностранных дел Казахской ССР.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