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2d7" w14:textId="b5d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июня 2021 года № 196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требования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не распространяются на организации социальной сферы (образование, здравоохранение, культура, физическая культура и спорт) и организации, связанные с обслуживанием населения (некоммерческое акционерное общество "Государственная корпорация "Правительство для граждан"), за исключением их административного персонала.".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