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41c1a9" w14:textId="241c1a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Экспертном совете при Совете Безопасности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Президента Республики Казахстан от 5 декабря 2007 года N 173.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1. Создать Экспертный совет при Совете Безопасности Республики Казахстан. </w:t>
      </w:r>
    </w:p>
    <w:bookmarkEnd w:id="0"/>
    <w:bookmarkStart w:name="z20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положение об Экспертном совете при Совете Безопасности Республики Казахстан согласно приложению к настоящему распоряжению. 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распоряжением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декабря 2007 года № 173</w:t>
            </w:r>
          </w:p>
        </w:tc>
      </w:tr>
    </w:tbl>
    <w:bookmarkStart w:name="z2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об Экспертном совете при Совете Безопасности Республики Казахстан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приказа Указа Президента РК от 17.04.2019 </w:t>
      </w:r>
      <w:r>
        <w:rPr>
          <w:rFonts w:ascii="Times New Roman"/>
          <w:b w:val="false"/>
          <w:i w:val="false"/>
          <w:color w:val="ff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3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I. Общие положения</w:t>
      </w:r>
    </w:p>
    <w:bookmarkEnd w:id="3"/>
    <w:bookmarkStart w:name="z2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Экспертный совет при Совете Безопасности Республики Казахстан (далее - Экспертный совет) образован для научно-методологического и экспертно-аналитического обеспечения деятельности Совета Безопасности Республики Казахстан, выработки научно обоснованных рекомендаций в сфере национальной безопасности.</w:t>
      </w:r>
    </w:p>
    <w:bookmarkEnd w:id="4"/>
    <w:bookmarkStart w:name="z2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Экспертный совет создается, реорганизуется и упраздняется актом Президента Республики Казахстан.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Правовой основой деятельности Экспертного совета являются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Конституция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Совете Безопасности Республики Казахстан", иные нормативные правовые акты, а также настоящее положение. 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3-1. Рабочим органом Экспертного совета является Аппарат Совета Безопасности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Сноска. </w:t>
      </w:r>
      <w:r>
        <w:rPr>
          <w:rFonts w:ascii="Times New Roman"/>
          <w:b w:val="false"/>
          <w:i/>
          <w:color w:val="000000"/>
          <w:sz w:val="28"/>
        </w:rPr>
        <w:t>Положение дополнено п</w:t>
      </w:r>
      <w:r>
        <w:rPr>
          <w:rFonts w:ascii="Times New Roman"/>
          <w:b w:val="false"/>
          <w:i/>
          <w:color w:val="000000"/>
          <w:sz w:val="28"/>
        </w:rPr>
        <w:t>ункт</w:t>
      </w:r>
      <w:r>
        <w:rPr>
          <w:rFonts w:ascii="Times New Roman"/>
          <w:b w:val="false"/>
          <w:i/>
          <w:color w:val="000000"/>
          <w:sz w:val="28"/>
        </w:rPr>
        <w:t>ом</w:t>
      </w:r>
      <w:r>
        <w:rPr>
          <w:rFonts w:ascii="Times New Roman"/>
          <w:b w:val="false"/>
          <w:i/>
          <w:color w:val="000000"/>
          <w:sz w:val="28"/>
        </w:rPr>
        <w:t xml:space="preserve"> 3</w:t>
      </w:r>
      <w:r>
        <w:rPr>
          <w:rFonts w:ascii="Times New Roman"/>
          <w:b w:val="false"/>
          <w:i/>
          <w:color w:val="000000"/>
          <w:sz w:val="28"/>
        </w:rPr>
        <w:t>-</w:t>
      </w:r>
      <w:r>
        <w:rPr>
          <w:rFonts w:ascii="Times New Roman"/>
          <w:b w:val="false"/>
          <w:i/>
          <w:color w:val="000000"/>
          <w:sz w:val="28"/>
        </w:rPr>
        <w:t>1 в</w:t>
      </w:r>
      <w:r>
        <w:rPr>
          <w:rFonts w:ascii="Times New Roman"/>
          <w:b w:val="false"/>
          <w:i/>
          <w:color w:val="000000"/>
          <w:sz w:val="28"/>
        </w:rPr>
        <w:t xml:space="preserve"> соответствии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 xml:space="preserve">с </w:t>
      </w:r>
      <w:r>
        <w:rPr>
          <w:rFonts w:ascii="Times New Roman"/>
          <w:b w:val="false"/>
          <w:i/>
          <w:color w:val="000000"/>
          <w:sz w:val="28"/>
        </w:rPr>
        <w:t>Указ</w:t>
      </w:r>
      <w:r>
        <w:rPr>
          <w:rFonts w:ascii="Times New Roman"/>
          <w:b w:val="false"/>
          <w:i/>
          <w:color w:val="000000"/>
          <w:sz w:val="28"/>
        </w:rPr>
        <w:t>ом</w:t>
      </w:r>
      <w:r>
        <w:rPr>
          <w:rFonts w:ascii="Times New Roman"/>
          <w:b w:val="false"/>
          <w:i/>
          <w:color w:val="000000"/>
          <w:sz w:val="28"/>
        </w:rPr>
        <w:t xml:space="preserve"> Президента РК от 10.09.2026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 xml:space="preserve"> .</w:t>
      </w:r>
    </w:p>
    <w:bookmarkStart w:name="z24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II. Задачи, функции и полномочия Экспертного совета </w:t>
      </w:r>
    </w:p>
    <w:bookmarkEnd w:id="6"/>
    <w:bookmarkStart w:name="z2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Основными задачами Экспертного совета являются:</w:t>
      </w:r>
    </w:p>
    <w:bookmarkEnd w:id="7"/>
    <w:bookmarkStart w:name="z2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информационно-аналитическое сопровождение деятельности Совета Безопасности Республики Казахстан, его аппарата и межведомственных комиссий по различным направлениям обеспечения национальной безопасности;</w:t>
      </w:r>
    </w:p>
    <w:bookmarkEnd w:id="8"/>
    <w:bookmarkStart w:name="z2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координация научно-исследовательских работ в сфере обеспечения национальной безопасности, анализ их результативности и применения полученных научных результатов.</w:t>
      </w:r>
    </w:p>
    <w:bookmarkEnd w:id="9"/>
    <w:bookmarkStart w:name="z2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соответствии с основными задачами Экспертный совет осуществляет следующие функции: </w:t>
      </w:r>
    </w:p>
    <w:bookmarkEnd w:id="10"/>
    <w:bookmarkStart w:name="z2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экспертная проработка материалов к заседаниям Совета Безопасности Республики Казахстан и его межведомственных комиссий, подготовка научно обоснованных рекомендаций по принятию решений в сфере национальной безопасности;</w:t>
      </w:r>
    </w:p>
    <w:bookmarkEnd w:id="11"/>
    <w:bookmarkStart w:name="z3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в подготовке информационно-аналитических материалов для Председателя Совета Безопасности Республики Казахстан;</w:t>
      </w:r>
    </w:p>
    <w:bookmarkEnd w:id="12"/>
    <w:bookmarkStart w:name="z3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научной экспертизы концептуальных, программных документов и инициатив по вопросам обеспечения национальной безопасности;</w:t>
      </w:r>
    </w:p>
    <w:bookmarkEnd w:id="13"/>
    <w:bookmarkStart w:name="z3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 рисков в сфере национальной безопасности, проведение экспертной оценки актуальных угроз национальной безопасности, их вероятности и последствий, выработка рекомендаций по минимизации данных угроз;</w:t>
      </w:r>
    </w:p>
    <w:bookmarkEnd w:id="14"/>
    <w:bookmarkStart w:name="z3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подготовка предложений по формированию основных направлений государственной политики в сфере обеспечения национальной безопасности, определение приоритетов в их научно-исследовательском сопровождении, внесение предложений по проведению комплексных научных исследований в области обеспечения национальной безопасности.</w:t>
      </w:r>
    </w:p>
    <w:bookmarkEnd w:id="15"/>
    <w:bookmarkStart w:name="z3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выполнения возложенных задач и осуществления своих функций Экспертный совет вправе:</w:t>
      </w:r>
    </w:p>
    <w:bookmarkEnd w:id="16"/>
    <w:bookmarkStart w:name="z3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вносить предложения в Высшую научно-техническую комиссию по приоритетным направлениям прикладных научных исследований в сфере обеспечения национальной безопасности, финансируемых из государственного бюджета;</w:t>
      </w:r>
    </w:p>
    <w:bookmarkEnd w:id="17"/>
    <w:bookmarkStart w:name="z3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формировать заказ на проведение научно-исследовательских работ по актуальным проблемам национальной безопасности, направляемый в установленном порядке в государственные органы для включения в бюджетные программы;</w:t>
      </w:r>
    </w:p>
    <w:bookmarkEnd w:id="18"/>
    <w:bookmarkStart w:name="z3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пользоваться информационными банками данных государственных органов и организаций, научных и образовательных учреждений и архивов;</w:t>
      </w:r>
    </w:p>
    <w:bookmarkEnd w:id="19"/>
    <w:bookmarkStart w:name="z3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запрашивать и получать в установленном порядке необходимую информацию из государственных органов и организаций;</w:t>
      </w:r>
    </w:p>
    <w:bookmarkEnd w:id="20"/>
    <w:bookmarkStart w:name="z3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согласованию с Секретарем Совета Безопасности Республики Казахстан привлекать для выполнения возложенных задач специалистов из научно-исследовательских организаций и экспертно-аналитических структур.</w:t>
      </w:r>
    </w:p>
    <w:bookmarkEnd w:id="21"/>
    <w:bookmarkStart w:name="z4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III. Состав Экспертного совета и порядок его работы</w:t>
      </w:r>
    </w:p>
    <w:bookmarkEnd w:id="22"/>
    <w:bookmarkStart w:name="z4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Экспертный совет формируется в составе председателя, заместителя председателя, секретаря и членов Экспертного совета.</w:t>
      </w:r>
    </w:p>
    <w:bookmarkEnd w:id="23"/>
    <w:bookmarkStart w:name="z4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Председателем Экспертного совета является по должности Секретарь Совета Безопасности Республики Казахстан. Исполнение обязанностей председателя, заместителя председателя, секретаря и членов Экспертного совета осуществляется на общественных началах.</w:t>
      </w:r>
    </w:p>
    <w:bookmarkEnd w:id="24"/>
    <w:bookmarkStart w:name="z4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Председатель Экспертного совета:</w:t>
      </w:r>
    </w:p>
    <w:bookmarkEnd w:id="25"/>
    <w:bookmarkStart w:name="z4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работу Экспертного совета и осуществляет контроль за его деятельностью;</w:t>
      </w:r>
    </w:p>
    <w:bookmarkEnd w:id="26"/>
    <w:bookmarkStart w:name="z4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предложения Председателю Совета Безопасности Республики Казахстан по структуре Экспертного совета, его персональному составу;</w:t>
      </w:r>
    </w:p>
    <w:bookmarkEnd w:id="27"/>
    <w:bookmarkStart w:name="z4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формирует приоритетные направления деятельности Экспертного совета и связанные с ними задачи;</w:t>
      </w:r>
    </w:p>
    <w:bookmarkEnd w:id="28"/>
    <w:bookmarkStart w:name="z4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ежегодный план работы Экспертного совета;</w:t>
      </w:r>
    </w:p>
    <w:bookmarkEnd w:id="29"/>
    <w:bookmarkStart w:name="z4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взаимодействие с государственными органами и организациями по вопросам обеспечения деятельности Экспертного совета;</w:t>
      </w:r>
    </w:p>
    <w:bookmarkEnd w:id="30"/>
    <w:bookmarkStart w:name="z4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назначает заместителя председателя Экспертного совета;</w:t>
      </w:r>
    </w:p>
    <w:bookmarkEnd w:id="31"/>
    <w:bookmarkStart w:name="z5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определяет руководителей и секретарей комиссий Экспертного совета из числа членов Экспертного совета и ответственных сотрудников аппарата Совета Безопасности Республики Казахстан.</w:t>
      </w:r>
    </w:p>
    <w:bookmarkEnd w:id="32"/>
    <w:bookmarkStart w:name="z5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Членами Экспертного совета являются ведущие эксперты, ученые, руководители научно-исследовательских институтов, информационно-аналитических структурных подразделений центральных государственных органов и другие специалисты.</w:t>
      </w:r>
    </w:p>
    <w:bookmarkEnd w:id="33"/>
    <w:bookmarkStart w:name="z5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Члены Экспертного совета:</w:t>
      </w:r>
    </w:p>
    <w:bookmarkEnd w:id="34"/>
    <w:bookmarkStart w:name="z5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обладают равными правами при обсуждении вопросов повестки дня на заседаниях Экспертного совета;</w:t>
      </w:r>
    </w:p>
    <w:bookmarkEnd w:id="35"/>
    <w:bookmarkStart w:name="z5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имеют право обращаться к председателю Экспертного совета по вопросам деятельности Экспертного совета;</w:t>
      </w:r>
    </w:p>
    <w:bookmarkEnd w:id="36"/>
    <w:bookmarkStart w:name="z5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имеют право пользоваться в установленном порядке информацией, поступающей в Экспертный совет;</w:t>
      </w:r>
    </w:p>
    <w:bookmarkEnd w:id="37"/>
    <w:bookmarkStart w:name="z5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случае отсутствия на заседании Экспертного совета вправе изложить в письменной форме свое мнение по рассматриваемым вопросам.</w:t>
      </w:r>
    </w:p>
    <w:bookmarkEnd w:id="38"/>
    <w:bookmarkStart w:name="z5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реализации функций, возложенных на Экспертный совет, образуются комиссии Экспертного совета по основным направлениям его деятельности.</w:t>
      </w:r>
    </w:p>
    <w:bookmarkEnd w:id="39"/>
    <w:bookmarkStart w:name="z5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Работа Экспертного совета осуществляется в форме пленарных заседаний и деятельности его комиссий.</w:t>
      </w:r>
    </w:p>
    <w:bookmarkEnd w:id="40"/>
    <w:bookmarkStart w:name="z5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Сроки проведения пленарных заседаний устанавливаются председателем Экспертного совета. Пленарные заседания считаются правомочными, если на них присутствует не менее половины членов Экспертного совета. </w:t>
      </w:r>
    </w:p>
    <w:bookmarkEnd w:id="41"/>
    <w:bookmarkStart w:name="z6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Заседания комиссий Экспертного совета проводятся в дни, определяемые председателем Экспертного совета либо заместителем председателя по согласованию с руководителями комиссий. </w:t>
      </w:r>
    </w:p>
    <w:bookmarkEnd w:id="42"/>
    <w:bookmarkStart w:name="z61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IV. Обеспечение деятельности Экспертного совета </w:t>
      </w:r>
    </w:p>
    <w:bookmarkEnd w:id="43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Информационное и организационно-техническое обеспечение деятельности Экспертного совета осуществляется Аппаратом Совета Безопасности Республики Казахстан при содействии государственных органов и организаций, представители которых входят в состав Экспертного совета. Заведующий Аналитическим отделом Аппарата Совета Безопасности Республики Казахстан по должности является секретарем Экспертного совета.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Указа Президента РК от 10.09.2026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Финансовое обеспечение научно-исследовательских работ Экспертного совета осуществляется в рамках бюджетных программ Администрации Президента, Совета Безопасности Республики Казахстан, государственных органов по заявкам Аппарата Совета Безопасности Республики Казахстан, а также в рамках программно-целевого финансирования научной деятельности в соответствии с Законом Республики Казахстан "О науке и технологической политике".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Указа Президента РК от 10.09.2026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