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cb3d" w14:textId="802c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прекращении производства по делу по иску Павленко Ф.Е. к Межгосударственному экономическому Комитету Экономического союза о взыскании 213 300 рублей Российской Федерации</w:t>
      </w:r>
    </w:p>
    <w:p>
      <w:pPr>
        <w:spacing w:after="0"/>
        <w:ind w:left="0"/>
        <w:jc w:val="both"/>
      </w:pPr>
      <w:r>
        <w:rPr>
          <w:rFonts w:ascii="Times New Roman"/>
          <w:b w:val="false"/>
          <w:i w:val="false"/>
          <w:color w:val="000000"/>
          <w:sz w:val="28"/>
        </w:rPr>
        <w:t>Определение Экономического Суда Содружества Независимых Государств от 30 июня 1999 года N 01-1/1-99</w:t>
      </w:r>
    </w:p>
    <w:p>
      <w:pPr>
        <w:spacing w:after="0"/>
        <w:ind w:left="0"/>
        <w:jc w:val="both"/>
      </w:pPr>
      <w:bookmarkStart w:name="z1" w:id="0"/>
      <w:r>
        <w:rPr>
          <w:rFonts w:ascii="Times New Roman"/>
          <w:b w:val="false"/>
          <w:i w:val="false"/>
          <w:color w:val="000000"/>
          <w:sz w:val="28"/>
        </w:rPr>
        <w:t xml:space="preserve">
      Коллегия Экономического Суда Содружества Независимых Государств в составе: </w:t>
      </w:r>
      <w:r>
        <w:br/>
      </w:r>
      <w:r>
        <w:rPr>
          <w:rFonts w:ascii="Times New Roman"/>
          <w:b w:val="false"/>
          <w:i w:val="false"/>
          <w:color w:val="000000"/>
          <w:sz w:val="28"/>
        </w:rPr>
        <w:t xml:space="preserve">
      председательствующего - судьи Экономического Суда Мирошник В.И., </w:t>
      </w:r>
      <w:r>
        <w:br/>
      </w:r>
      <w:r>
        <w:rPr>
          <w:rFonts w:ascii="Times New Roman"/>
          <w:b w:val="false"/>
          <w:i w:val="false"/>
          <w:color w:val="000000"/>
          <w:sz w:val="28"/>
        </w:rPr>
        <w:t xml:space="preserve">
      членов коллегии - судей Экономического Суда: Сарсенбаева А.О., Толибова X.,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Кривого В.И., </w:t>
      </w:r>
      <w:r>
        <w:br/>
      </w:r>
      <w:r>
        <w:rPr>
          <w:rFonts w:ascii="Times New Roman"/>
          <w:b w:val="false"/>
          <w:i w:val="false"/>
          <w:color w:val="000000"/>
          <w:sz w:val="28"/>
        </w:rPr>
        <w:t xml:space="preserve">
      рассмотрев в распорядительном заседании коллегии Экономического Суда дело по иску Павленко Ф.Е. к Межгосударственному экономическому Комитету Экономического союза о взыскании 213 000 рублей Российской Федерации, </w:t>
      </w:r>
    </w:p>
    <w:bookmarkEnd w:id="0"/>
    <w:p>
      <w:pPr>
        <w:spacing w:after="0"/>
        <w:ind w:left="0"/>
        <w:jc w:val="left"/>
      </w:pPr>
      <w:r>
        <w:rPr>
          <w:rFonts w:ascii="Times New Roman"/>
          <w:b/>
          <w:i w:val="false"/>
          <w:color w:val="000000"/>
        </w:rPr>
        <w:t xml:space="preserve"> УСТАНОВИЛА : </w:t>
      </w:r>
    </w:p>
    <w:bookmarkStart w:name="z2" w:id="1"/>
    <w:p>
      <w:pPr>
        <w:spacing w:after="0"/>
        <w:ind w:left="0"/>
        <w:jc w:val="both"/>
      </w:pPr>
      <w:r>
        <w:rPr>
          <w:rFonts w:ascii="Times New Roman"/>
          <w:b w:val="false"/>
          <w:i w:val="false"/>
          <w:color w:val="000000"/>
          <w:sz w:val="28"/>
        </w:rPr>
        <w:t xml:space="preserve">
      Директор департамента Межгосударственного экономического Комитета Экономического союза Павленко Ф.Е. обратился в Экономический Суд с исковым заявлением о взыскании 213 000 рублей Российской Федерации с Межгосударственного экономического Комитета Экономического союза, указав, что уровень и порядок оплаты его труда как должностного лица Комитета до апреля 1997 года определялся решениями Совета глав правительств от 23 декабря 1993 года и от 9 декабря 1994 года, штатным расписанием, утвержденным Президиумом МЭКа в 1995 году. Указанными актами предусматривался порядок оплаты, согласно которому должностные оклады сотрудников Комитета устанавливаются пропорционально должностному окладу Исполнительного секретаря Содружества Независимых Государств. Такой порядок соблюдался в 1995 - 1997 годах и, по мнению истца, данная система оплаты труда является "существенным условием его трудового договора". В 1997 году система оплаты труда актами МЭКа, в том числе Положением от 5 ноября 1997 года, была изменена, в результате чего истец (применительно к оплате труда руководства МЭКа в процентном отношении) стал получать заработную плату в несколько раз меньше. Считая незаконными все акты, принятые Межгосударственным экономическим Комитетом по установлению новой системы оплаты труда в отношении своих сотрудников, Павленко Ф.Е. просит Экономический Суд взыскать сумму, которую он мог бы получить при сохранении прежней системы оплаты труда прежнего порядка нормирования.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Изучив все собранные по данному делу материалы, коллегия Экономического Суда пришла к выводу о прекращении производства по данному делу из-за его неподведомственности Экономическому Суду по следующим основаниям: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нормирование заработной платы истца и других сотрудников Комитета в течение 1993 - 1999 годов устанавливалось актами Совета глав государств, Совета глав правительств и Президиума МЭКа.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В соответствии с пунктом 14 Положения о Межгосударственном экономическом Комитете Экономического союза, утвержденного Советом глав государств 21 октября 1994 года, Президиум МЭКа был наделен правом утверждать структуру и численность аппарата МЭКа по представлению его Коллегии, а Совет глав правительств своим Решением о начале формирования МЭКа от 9 декабря 1994 года предоставил право Президиуму МЭКа утвердить на 1995 год временную структуру, смету расходов, штатное расписание Комитета (что означало наделение Комитета полномочиями по установлению должностных окладов в 1995 году).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Президиум МЭКа в последующие годы (решения Совета глав правительств СНГ от 9 декабря 1994 года, от 3 ноября 1995 года, от 18 октября 1996 года, от 1 октября 1997 года) самостоятельно утверждал смету расходов и штатную численность работников МЭКа.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При таких обстоятельствах отсутствие возражений со стороны Совета глав правительств следует также расценивать как наделение Президиума Межгосударственного экономического Комитета Экономического союза дополнительными полномочиями по установлению условий оплаты труда сотрудникам МЭКа;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в 1996 году, кроме того, на МЭК дополнительно возложены функции по определению условий оплаты труда рабочих органов межгосударственных и межправительственных структур Содружества Независимых Государств (утверждение сметы расходов, штатной численности и финансирования, осуществление контроля за правильностью и законностью расходования средств и т. д.);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в июне 1997 года правительства государств-участников Экономического союза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Украина) дали согласие на предоставление Президиуму Межгосударственного экономического Комитета Экономического союза права самостоятельно устанавливать уровень и условия оплаты труда должностных лиц и полномочных представителей.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Таким образом, из анализа нормативных актов и соглашений, регулирующих оплату труда сотрудников Комитета, следует, что произошедшие в 1997 году и последующие годы изменения в нормировании оплаты их труда не противоречат актам 1993 - 1994 годов и являются логическим развитием процесса расширения полномочий МЭКа в области регулирования условий оплаты труда.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Заработная плата истца как руководителя департамента МЭКа определялась актами, принятыми Советом глав правительств и Президиумом МЭКа, являлась условием труда, установленным законодательством, иными нормативными актами и соглашениями. Следовательно, она не может признаваться условием трудового договора, определяемым его сторонами.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Изменение норм и системы оплаты труда в 1997 - 1998 годах осуществлялось в пределах полномочий, предоставленных Межгосударственному экономическому Комитету Экономического союза, и должно признаваться изменением условий труда работника. Поэтому трудовой спор между истцом и Комитетом относится к категории индивидуальных трудовых споров по вопросам установления новых и изменения существующих условий оплаты труда. Следовательно, требование истца является спором об условиях оплаты труда (статья 219 КЗоТ Российской Федерации). Поэтому данный спор неподведомственен Экономическому Суду.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Коллегия Экономического Суда Содружества Независимых Государств, руководствуясь пунктами 78 и 151 Регламента Экономического Суда, </w:t>
      </w:r>
    </w:p>
    <w:bookmarkEnd w:id="12"/>
    <w:p>
      <w:pPr>
        <w:spacing w:after="0"/>
        <w:ind w:left="0"/>
        <w:jc w:val="left"/>
      </w:pPr>
      <w:r>
        <w:rPr>
          <w:rFonts w:ascii="Times New Roman"/>
          <w:b/>
          <w:i w:val="false"/>
          <w:color w:val="000000"/>
        </w:rPr>
        <w:t xml:space="preserve"> ОПРЕДЕЛИЛА : </w:t>
      </w:r>
    </w:p>
    <w:bookmarkStart w:name="z14" w:id="13"/>
    <w:p>
      <w:pPr>
        <w:spacing w:after="0"/>
        <w:ind w:left="0"/>
        <w:jc w:val="both"/>
      </w:pPr>
      <w:r>
        <w:rPr>
          <w:rFonts w:ascii="Times New Roman"/>
          <w:b w:val="false"/>
          <w:i w:val="false"/>
          <w:color w:val="000000"/>
          <w:sz w:val="28"/>
        </w:rPr>
        <w:t xml:space="preserve">
      Производство по делу по иску Павленко Ф.Е. к Межгосударственному экономическому Комитету Экономического союза о взыскании 213 000 рублей Российской Федерации прекратить за неподведомственностью спора Экономическому Суду Содружества Независимых Государств.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Определение может быть обжаловано в Пленум Экономического Суда Содружества Независимых Государств через Экономический Суд в трехмесячный срок со дня получения определения Суда. </w:t>
      </w:r>
    </w:p>
    <w:bookmarkEnd w:id="14"/>
    <w:p>
      <w:pPr>
        <w:spacing w:after="0"/>
        <w:ind w:left="0"/>
        <w:jc w:val="both"/>
      </w:pPr>
      <w:r>
        <w:rPr>
          <w:rFonts w:ascii="Times New Roman"/>
          <w:b w:val="false"/>
          <w:i/>
          <w:color w:val="000000"/>
          <w:sz w:val="28"/>
        </w:rPr>
        <w:t xml:space="preserve">       Председательствующий                       В.И. Мирошник </w:t>
      </w:r>
    </w:p>
    <w:p>
      <w:pPr>
        <w:spacing w:after="0"/>
        <w:ind w:left="0"/>
        <w:jc w:val="both"/>
      </w:pPr>
      <w:r>
        <w:rPr>
          <w:rFonts w:ascii="Times New Roman"/>
          <w:b w:val="false"/>
          <w:i/>
          <w:color w:val="000000"/>
          <w:sz w:val="28"/>
        </w:rPr>
        <w:t xml:space="preserve">      Члены коллегии:                            А.О. Сарсенбаев </w:t>
      </w:r>
      <w:r>
        <w:br/>
      </w:r>
      <w:r>
        <w:rPr>
          <w:rFonts w:ascii="Times New Roman"/>
          <w:b w:val="false"/>
          <w:i w:val="false"/>
          <w:color w:val="000000"/>
          <w:sz w:val="28"/>
        </w:rPr>
        <w:t>
</w:t>
      </w:r>
      <w:r>
        <w:rPr>
          <w:rFonts w:ascii="Times New Roman"/>
          <w:b w:val="false"/>
          <w:i/>
          <w:color w:val="000000"/>
          <w:sz w:val="28"/>
        </w:rPr>
        <w:t xml:space="preserve">                                                 Х. Толибов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