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cab" w14:textId="a00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Международной академии транспорта статуса базовой организации государств-членов Экономического союза по проблемам научно-технического развития транспортного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Международной академии транспорта статус базовой организации государств-членов Экономического союза по проблемам научно-технического развития транспортного комплекса.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государств-членов Экономического союза по проблемам научно-технического развития транспортного комплекса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Республикой Молдова,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Содружества Независимых Государств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придании Международной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статуса базовой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государств-членов Экономического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проблемам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транспортного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04.06.1999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союза по проблемам научно-технического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транспортного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Экономического союза по проблемам научно-технического развития транспортного комплекса (далее - БО РТК) создается в целях организационного, научно-методологического и кадрового обеспечения реализации основных направлений экономической интеграции транспортного комплекса и реализации Соглашения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 от 9 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Статус БО РТК, определяемый настоящим Положением, придается Международной академии транспорта (город Санкт-Петербург).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БО РТК руководствуется Договором о создании Экономического союза, межгосударственными и межправительственными соглашениями, заключенными в рамках Содружества в транспортной, научно-технической и образовательной сферах, а также настоящим Положением.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деятельности БО РТК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укреплению научно-технических и экономических связей между организациями, предприятиями и учебными заведениями, а также между учеными, специалистами-практиками в области развития транспортного комплекса государств-членов Экономического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состояния транспортного комплекса государств-членов Экономического союза, изучение актуальных технико-экономических проблем его развития и разработка предложений по осуществлению и финансовому обеспечению текущих и перспективных программ сотрудничества государств в области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методологического и информационного обеспечения развития интеграционных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подходам и критериям в сфере повышения квалификации и подготовки научных и инженерных кадров для транспортного комплекса, включая подготовку специалистов по новым отраслям знаний, которые соответствуют перспективным программам развития транспортного комплекса.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БО РТК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рабочих органов по формированию важнейших программ и проектов развития транспортного комплекса, разработке научно обоснованных концепций и показателей качества производства транспортной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международных конференций, совещаний и семинаров в целях развития и укрепления сотрудничества и связей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научно-исследовательской деятельности в транспортном комплексе;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в области стандартизации, сертификации, показателей качества, методов сертификации и испытаний транспортной продукции, в том числе транспортной и дорожно-строительной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учебно-методических объединений в части формирования новых специализаций, форм обучения, учебных программ, подготовки дипломированных специалистов, повышения квалификации научных и инженерных кадров, введения дополнительных специальностей в соответствии с перспективными потребностями транспортных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соответствующих основным направлениям деятельности БО РТК в области развития транспортного комплекса.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БО РТК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 РТК для реализации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Экономический совет Содружества Независимых Государств и соответствующие органы отраслевого сотрудничества СНГ предложения, подготовленные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органов отраслевого сотрудничества СНГ, правительственных органов и других организаций государств-участников Содружества Независимых Государств необходимую информацию для осуществления деятельности БО РТК,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формировать специализированные банки данных об актуальных проблемах состояния и развития транспортного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необходимых случаях рабочие органы с привлечением ученых и специалистов других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качестве наблюдателя в работе специализированных международных организаций по вопросам развития транспортного комплекса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механизма финансирования работ, в том числе за счет создания специализированных фондов.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БО РТК возлагается на президента Международной академии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работы БО РТК осуществляется в соответствии с регламентом, утверждаемым руководителем БО РТК. При президенте Международной академии транспорта на общественных началах действует Совет БО РТК, состоящий из представителей министерств (заместителей министров) транспорта государств-участников Содружеств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важнейших работ БО РТК по реализации решений Совета глав государств, Совета глав правительств СНГ, Экономического совета СНГ, а также межгосударственных договоров и соглашений, предварительно согласованный с Межгосударственным комитетом по научно-технологическому развитию и другими органами отраслевого сотрудничества, представляется на согласование Экономическому совету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и материально-техническое обеспечение деятельности рабочих органов БО РТК осуществляется штатным персоналом Международной академии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БО РТК представляет в Экономический совет СНГ ежегодный отчет о результатах своей деятельности по вопросам, определенным пунктом 9 настоящего Положения.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 БО РТК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обеспечение деятельности БО РТК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выполняемых по договорам и контрактам, экспертиз и консультаций, подготовки научных кадров, целевой переподготовки и повышения квалификации специалистов, использования уникального научного оборудования и приборов, предоставляемых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научно-технических и инновационных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специализированных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физических и юридических лиц,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поступлений, не противоречащих законодательству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Использование средств, уплата налогов и иных обязательных платежей, определяемых нормативными актами Российской Федерации, осуществляется в соответствии со сметой расходов, утверждаемой руководством БО РТК.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использованием средств производится в соответствии с нормативными актами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БО РТК находятся на расчетном счете, обслуживаемом бухгалтерией Международной академии транспорта.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 языком БО РТК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Дополнения и изменения к настоящему Положению принимаются Экономическим советом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Прекращение Международной академией транспорта выполнения функций БО РТК осуществляется по решению Экономического совета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