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175a" w14:textId="5e71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работы по выполнению Решения Совета глав государств Содружества от 2 апреля 1999 года по формированию зоны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июня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предложения Специального межгосударственного форума для обсуждения вопросов о совершенствовании деятельности СНГ и его реформировании "Об основных направлениях работы по выполнению Решения Совета глав государств СНГ от 2 апреля 1999 года по формированию зоны свободной торговли"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Исполнительному комитету Содружества Независимых Государств организовать согласование и координацию действий соответствующих органов государственного управления государств-участников СНГ по формированию зоны свободной торговли и обеспечению ее эффективного функционирования.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оговоркой: "За исключением второго предложения второго абзаца пункта 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Грузией с особым мнением: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"Грузия поддерживает проект основных направлений, с учетом следующих замечаний: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Первый абзац пункта 2 дополнить словами "... с учетом требований ВТО".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Изъять второе предложение второго абзаца пункта 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Узбекистан с особым мнением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"Исключить: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3 пункта 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после слов "интеллектуальной собственности" - слова "а также по выработке предложений по формированию специальной инфраструктуры и общего рынка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Первый абзац и слова "В частности предстоит" второго абзаца пункта 5.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 6.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Первый и второй абзацы пункта 7.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Пункт 8.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9".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оговоркой: "За исключением второго предложения второго абзаца п.1".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Приняты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СНГ об основных направлениях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выполнению Решения Совета глав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Содружества от 2 апреля 1999 года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формированию зоны свободной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4 июня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основных направлениях работы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выполнению Решения Совета глав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СНГ от 2 апреля 1999 года по формированию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зоны свободной торговли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зоны свободной торговли на современном этапе является важнейшим направлением экономического сотрудничества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работы Совета глав правительств и Совета глав государств 1-2 апреля 1999 года, подписание Протокола о внесении изменений и дополнений в Соглашение о создании зоны свободной торговли от 15 апреля 1994 года (далее - Протокол) обусловливают настоятельную необходимость активизировать работу по созданию механизмов реализации обновленного Соглашения. Сегодня это должно стать стержнем работы Исполнительного комитета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задействовать все возможности для ускоренного формирования зоны свободной торговли и обеспечения ее эффективного функционирования.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первоочередными мероприятиями в этом направлении должны стать следующие.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Заинтересованные государства-участники Соглашения от 15 апреля 1994 года (далее - Соглашение) на основе анализа сложившейся структуры и специфики взаимного товарооборота активно проводят переговоры по согласованию перечней изъятий из режима свободной торговли в двусторонних отношениях и графиков их постепенной отмены. В этих целях они сформируют рабочие группы и организуют переговорный процесс.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Важнейшим элементом такого процесса должна стать транспарентность двусторонних договоренностей об изъятиях из режима свободной торговли и их поэтапной отмене в согласованные договаривающимися сторонами сроки. Государства информируют Исполнительный комитет о результатах двусторонних переговоров о перечне изъятий и графиках их отмены, а также о выполнении графиков отмены изъятий.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этого процесса большое значение приобретают процедурные технологии. Это прежде всего информационный обмен и проведение консультаций. Значимость этих процедур очевидна, если учесть, что государствам-участникам Соглашения предстоит устранить на своих территориях административные и фискальные препятствия, имеющие местный либо региональный характер и затрудняющие нормальное функционирование режима свободной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Выполнение Соглашения и Протокола предполагает не только формирование и поддержание режима свободной торговли, но и создание необходимых сопутствующих элементов. Прежде всего это гармонизация национальных внешнеторговых и таможенных нормативно-правовых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Исполнительный комитет организует разработку проектов документов, регламентирующих режим свободной торговли,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Соглашения о внесении изменений и дополнений в Основы таможенных законодательств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Соглашения о порядке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Изменений и дополнений к Правилам определения страны происхождения товаров от 24 сентября 1993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Протокола о введении согласованных правил лицензирования импорта;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Протокола о поэтапном устранении технических барьеров во взаимной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Соглашения об унификации правил и процедур проведения предотгрузочной инспекции;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Единого порядка контроля за перемещением подакцизных товаров через таможенные территории государств-участников СНГ и единых форм представления таможенным органам финансовых гарантий при транзитных перевозках этих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Изменений в единую Товарную номенклатуру внешнеэкономической деятельности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Соглашения о порядке таможенного оформления и таможенного контроля товаров и транспортных средств, перемещаемых между государствами-участниками Договора о создании Экономического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Порядка взаимодействия таможенных служб государств-участников Содружества при перемещении товаров, подлежащих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Протокола об унификации правил применения санитарных, ветеринарных и фитосанитарных мер, проведении экологической экспертизы и радиационного контроля перемещаемых через границы товаров и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Методики проведения сопоставительного анализа данных таможенной статистики взаимной торговли стран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Исполнительному комитету необходимо организовать наблюдение за применением государствами-участниками Соглашения специальных торговых мер, учет принятых в государствах Содружества законов и других нормативных актов по защитным мерам во внешней торговле. В этих целях подготовить проект Правил процедуры проведения консультаций, предшествующих введению специальных торговых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Продолжить работу по расширению взаимодействия в таких сферах, как торговля услугами, транзит, развитие транспортно-коммуникационной и товаропроводящей системы, добросовестная конкуренция, защита интеллектуальной собственности, а также по выработке предложений по формированию социальной инфраструктуры и общего рынка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мониторинга за влиянием режима свободной торговли на взаимный товарооборот предстоит выработать рекомендации по его увеличению и совершенствованию 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предстоит разработать единые принципы формирования таможенной политики в отношении ввозимых (вывозимых) товаров, обеспечить юридические условия применения единых правил взимания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практической реализации обновленного Соглашения необходимо также принять меры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действенной платежно-расчетной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вытеснения денежных суррогатов из взаимной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устранения множественности курсов национальных валют по текущим операциям платежного баланса.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Исполнительному комитету предстоит наладить систему постоянных консультаций между заинтересованными государствами СНГ по вопросам международной торговли и торговым отношениям с третьими странами.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работы является обеспечение сопоставимости положений Соглашения и Протокола с условиями возможного присоединения государств Содружества к Всемирной торговой организации. В этой связи государствам-участникам рекомендуется предусмотреть фиксацию в протоколах о присоединении к ВТО изъятий из режима наиболее благоприятствуемой нации в пользу государств-участников зоны свободной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правовых и организационных основ зоны свободной торговли должно сопровождаться комплексом мер стимулирования взаимной торговли. Это прежде всего государственная поддержка экспорта товаров и услуг, проведение активных консультаций между заинтересованными государствами Содружества по разработке и реализации мер обеспечения взаимной торговли, в том числе в таможенной сфере, содействие расширению региональных контактов и прямых связей предприятий, производственной кооперации.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предстоит проработать вопросы развития торговли, создания торговой инфраструктуры и поддержки экспортеров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Необходимо ускорить переход к политике рационального импортозамещения, стимулирования развития реального сектора экономики, поддержки национального товаропроизводителя. Для этого необходимо активизировать работу межгосударственных транснациональных компаний, финансово-промышленных групп, совместных предприятий и других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Реализация указанных основных направлений должна осуществляться не только силами Исполнительного комитета. Требуется активная работа национальных министерств и ведомств. Необходимо организовать соответствующие информационные потоки и осуществить их обработку в рамках компетенции и возможностей Исполнительного комитета как координатора по исполнению обновленного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