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175a" w14:textId="5e71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направлениях работы по выполнению Решения Совета глав государств Содружества от 2 апреля 1999 года по формированию зоны свободной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4 июня 1999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предложения Специального межгосударственного форума для обсуждения вопросов о совершенствовании деятельности СНГ и его реформировании "Об основных направлениях работы по выполнению Решения Совета глав государств СНГ от 2 апреля 1999 года по формированию зоны свободной торговли" (прилагаются).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Исполнительному комитету Содружества Независимых Государств организовать согласование и координацию действий соответствующих органов государственного управления государств-участников СНГ по формированию зоны свободной торговли и обеспечению ее эффективного функционирования.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4 июня 1999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Азербайджанской Республики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Армения 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Беларусь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Грузии                 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  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Азербайджанской Республикой с оговоркой: "За исключением второго предложения второго абзаца пункта 1".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Грузией с особым мнением: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"Грузия поддерживает проект основных направлений, с учетом следующих замечаний: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Первый абзац пункта 2 дополнить словами "... с учетом требований ВТО".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Изъять второе предложение второго абзаца пункта 7".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Республикой Узбекистан с особым мнением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"Исключить: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Абзац 3 пункта 2.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Пункт 3.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пункте 4 после слов "интеллектуальной собственности" - слова "а также по выработке предложений по формированию специальной инфраструктуры и общего рынка труда".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Первый абзац и слова "В частности предстоит" второго абзаца пункта 5.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Пункт 6.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Первый и второй абзацы пункта 7.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Пункт 8.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Пункт 9".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Украиной с оговоркой: "За исключением второго предложения второго абзаца п.1".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Туркменистаном.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Приняты Решением Совета глав правительств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СНГ об основных направлениях работы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выполнению Решения Совета глав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Содружества от 2 апреля 1999 года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формированию зоны свободной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 4 июня 1999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основных направлениях работы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выполнению Решения Совета глав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СНГ от 2 апреля 1999 года по формированию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зоны свободной торговли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зоны свободной торговли на современном этапе является важнейшим направлением экономического сотрудничества государств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Итоги работы Совета глав правительств и Совета глав государств 1-2 апреля 1999 года, подписание Протокола о внесении изменений и дополнений в Соглашение о создании зоны свободной торговли от 15 апреля 1994 года (далее - Протокол) обусловливают настоятельную необходимость активизировать работу по созданию механизмов реализации обновленного Соглашения. Сегодня это должно стать стержнем работы Исполнительного комитета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задействовать все возможности для ускоренного формирования зоны свободной торговли и обеспечения ее эффективного функционирования.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Протокола первоочередными мероприятиями в этом направлении должны стать следующие.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Заинтересованные государства-участники Соглашения от 15 апреля 1994 года (далее - Соглашение) на основе анализа сложившейся структуры и специфики взаимного товарооборота активно проводят переговоры по согласованию перечней изъятий из режима свободной торговли в двусторонних отношениях и графиков их постепенной отмены. В этих целях они сформируют рабочие группы и организуют переговорный процесс.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Важнейшим элементом такого процесса должна стать транспарентность двусторонних договоренностей об изъятиях из режима свободной торговли и их поэтапной отмене в согласованные договаривающимися сторонами сроки. Государства информируют Исполнительный комитет о результатах двусторонних переговоров о перечне изъятий и графиках их отмены, а также о выполнении графиков отмены изъятий.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этого процесса большое значение приобретают процедурные технологии. Это прежде всего информационный обмен и проведение консультаций. Значимость этих процедур очевидна, если учесть, что государствам-участникам Соглашения предстоит устранить на своих территориях административные и фискальные препятствия, имеющие местный либо региональный характер и затрудняющие нормальное функционирование режима свободной торговли.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Выполнение Соглашения и Протокола предполагает не только формирование и поддержание режима свободной торговли, но и создание необходимых сопутствующих элементов. Прежде всего это гармонизация национальных внешнеторговых и таможенных нормативно-правовых актов.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Исполнительный комитет организует разработку проектов документов, регламентирующих режим свободной торговли,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Соглашения о внесении изменений и дополнений в Основы таможенных законодательств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Соглашения о порядке транзита;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Изменений и дополнений к Правилам определения страны происхождения товаров от 24 сентября 1993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Протокола о введении согласованных правил лицензирования импорта;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Протокола о поэтапном устранении технических барьеров во взаимной торговле;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Соглашения об унификации правил и процедур проведения предотгрузочной инспекции;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Единого порядка контроля за перемещением подакцизных товаров через таможенные территории государств-участников СНГ и единых форм представления таможенным органам финансовых гарантий при транзитных перевозках этих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Изменений в единую Товарную номенклатуру внешнеэкономической деятельности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Соглашения о порядке таможенного оформления и таможенного контроля товаров и транспортных средств, перемещаемых между государствами-участниками Договора о создании Экономического союза;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Порядка взаимодействия таможенных служб государств-участников Содружества при перемещении товаров, подлежащих экспортному контролю;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Протокола об унификации правил применения санитарных, ветеринарных и фитосанитарных мер, проведении экологической экспертизы и радиационного контроля перемещаемых через границы товаров и 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Методики проведения сопоставительного анализа данных таможенной статистики взаимной торговли стран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Исполнительному комитету необходимо организовать наблюдение за применением государствами-участниками Соглашения специальных торговых мер, учет принятых в государствах Содружества законов и других нормативных актов по защитным мерам во внешней торговле. В этих целях подготовить проект Правил процедуры проведения консультаций, предшествующих введению специальных торговых мер.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Продолжить работу по расширению взаимодействия в таких сферах, как торговля услугами, транзит, развитие транспортно-коммуникационной и товаропроводящей системы, добросовестная конкуренция, защита интеллектуальной собственности, а также по выработке предложений по формированию социальной инфраструктуры и общего рынка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рамках мониторинга за влиянием режима свободной торговли на взаимный товарооборот предстоит выработать рекомендации по его увеличению и совершенствованию структуры.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частности, предстоит разработать единые принципы формирования таможенной политики в отношении ввозимых (вывозимых) товаров, обеспечить юридические условия применения единых правил взимания косвенных налогов.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практической реализации обновленного Соглашения необходимо также принять меры для: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создания действенной платежно-расчетной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вытеснения денежных суррогатов из взаимной торговли;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устранения множественности курсов национальных валют по текущим операциям платежного баланса.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Исполнительному комитету предстоит наладить систему постоянных консультаций между заинтересованными государствами СНГ по вопросам международной торговли и торговым отношениям с третьими странами.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Важным направлением работы является обеспечение сопоставимости положений Соглашения и Протокола с условиями возможного присоединения государств Содружества к Всемирной торговой организации. В этой связи государствам-участникам рекомендуется предусмотреть фиксацию в протоколах о присоединении к ВТО изъятий из режима наиболее благоприятствуемой нации в пользу государств-участников зоны свободной торговли.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правовых и организационных основ зоны свободной торговли должно сопровождаться комплексом мер стимулирования взаимной торговли. Это прежде всего государственная поддержка экспорта товаров и услуг, проведение активных консультаций между заинтересованными государствами Содружества по разработке и реализации мер обеспечения взаимной торговли, в том числе в таможенной сфере, содействие расширению региональных контактов и прямых связей предприятий, производственной кооперации.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предстоит проработать вопросы развития торговли, создания торговой инфраструктуры и поддержки экспортеров государств-участников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Необходимо ускорить переход к политике рационального импортозамещения, стимулирования развития реального сектора экономики, поддержки национального товаропроизводителя. Для этого необходимо активизировать работу межгосударственных транснациональных компаний, финансово-промышленных групп, совместных предприятий и других хозяйствующих субъектов.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Реализация указанных основных направлений должна осуществляться не только силами Исполнительного комитета. Требуется активная работа национальных министерств и ведомств. Необходимо организовать соответствующие информационные потоки и осуществить их обработку в рамках компетенции и возможностей Исполнительного комитета как координатора по исполнению обновленного Соглашения.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