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2f7f" w14:textId="3a12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решении Экономического суда СНГ от 15 сентября 1997 года N 01-1/2-97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Письмо от 2 июня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Минсодружество России ознакомилось с направленным в Правительство 
Российской Федерации предложением обжаловать решение Экономического суда 
СНГ от 15 сентября 1997 года N 01-1/2-97 и сообщает, что с изложенной 
оценкой ГТК России существа этого решения в целом согласно.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мнению Договорно-правового управления Министерства необходимо 
учитывать следующие обстоятельства.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Экономического Суда СНГ от 15 сентября 1997 года не может 
рассматриваться как обязательное толкование Соглашения о Таможенном союзе 
между Российской Федерацией и Республикой Беларусь. По своему регламенту 
Суд не может принимать к рассмотрению или разрешению споры и давать 
толкование, если Соглашением, как в данном случае, предусмотрена такая 
процедура, а именно - урегулирование споров по применению и толкованию 
Соглашения путем консультации Договаривающихся Сторон. Кроме того, у 
Договаривающихся Сторон не возникло спора по толкованию данного 
Соглашения, запрос был передан в Экономический Суд ведомством одного 
государства, не имевшим для этого достаточных полномочий.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говорить о существе толкования Соглашения, то Суд воспринял 
Таможенный союз как уже существующую реальность и не учел положения 
Соглашения о поэтапности создания такого Союза. Причем на первом этапе в 
соответствии со статьей 2 Соглашения таможенные территории сохраняются, а 
их объединение в единую таможенную территорию начинается только по 
выполнении соответствующих требований и после заключения дополнительных 
Соглашений, создающих условия для перехода ко 2 этапу.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ключевом вопросе о движении товаров, выпущенных для свободного 
перемещения на территории одной из Сторон. Суд не принял во внимание норму 
принятых в СНГ основ таможенного законодательства, в соответствии с 
которой такие товары должны оставаться на той таможенной территории, на 
которой они выпущены для свободного обращения, и теряют этот статус, когда 
пресекают границу другой таможенной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указанное, считаем возможным поддержать позицию ГТК России и 
его право устанавливать таможенный досмотр и определять соответствующие 
сборы с товаров третьих стран, выпущенных на территории Белоруссии для 
свободного обращения и затем ввозимых в Российскую Федерацию.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Экономического суда СНГ российские суды не могут применять, 
ссылаясь на него или принимать, ссылаясь на него, к рассмотрению 
соответствующие претензии юридических или физических лиц к ГТК России по 
этому вопросу, поскольку это решение не имеет никакой силы или отношения к 
действующему режиму российской таможенной территории в отношении 
Белоруссии.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Что касается общей нормы, то решения Экономического Суда СНГ касаются 
государств и исполняются ими путем принятия необходимых мер. Как правило, 
такие решения не имеют прямого действия и не могут служить основанием для 
применения национальными судами. Исключением является тот случай, если 
само соглашение предусматривает соответствующую норму в процедуру 
исполнения или имеется внутригосударственная норма, позволяющая подключать 
национальные суды к исполнению решений Экономического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обращаться в Экономический Суд СНГ по вопросу пересмотра 
принятого им решения считаем нецелесообразным, т.к. такое обращение по 
существу свидетельствовало бы о нашем признании компетенции Суда в вопросе 
о толковании Соглашения, что, как уже отмечалось выше, не соответствовало 
бы процедуре, предусмотренной в Соглашении. Кроме того, такое обращение 
означало бы в определенной степени признание юридической значимости 
принятого решения, тогда как ввиду отсутствия у Экономического Суда СНГ 
юрисдикции по Соглашению, это решение Суда является ничтожным.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Вместе с тем можно было бы подумать об официальном извещении Суда, 
что его решение, с учетом изложенного, мы считаем не имеющим юридической 
силы Минсодружество России поддержит такую позицию в случае обращения ГТК 
России в Правительство Российской Федерации с соответствующими 
предложениями.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