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deec" w14:textId="7ebd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связей взаимодействия в интересах управления вооруженными силами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6 марта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сдачи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подписавшими его Сторонами всех необходимых внутригосударственных процедур. Для Сторон, выполнивших необходимые процедуры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позднее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оно вступает 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силу со дня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депонировано 16 апреля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депонировано 8 июня 1998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депонировано 27 января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     депонировано 24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депонировано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депонировано 29 июня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27 января 2000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 -    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27 января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     24 февраля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1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29 июня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развития военного сотрудничества и в целях организации связей взаимодействия в интересах управления вооруженными силами государств-участников СНГ,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будут иметь в мирное время комплект связей взаимодействия, количество и режимы работы которых определяются ежегодно министерствами обороны при участии других министерств и ведомств Сторон, именуемых далее компетентными органами.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Перечня связей взаимодействия и его корректировка осуществляется Штабом по координации военного сотрудничества государств- участников Содружества Независимых Государств на основании предложений министерств обороны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связей взаимодействия осуществляется на равных условиях силами и средствами каждой Стороны, с использованием общегосударственных и ведомственных сетей связи.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связей взаимодействия между Сторонами на военное время определяется отдельными соглашениями. Конкретные перечни связей взаимодействия и порядок их предоставления согласовываются между компетентными органами Сторон и оформляются протоколами.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взаимодействия не могут быть выключены в одностороннем порядке без уведомления другой Стороны через Штаб по координации военного сотрудничества государств-участников Содружества Независимых Государств не позднее чем за пятнадцать суток.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новых связей взаимодействия осуществляется Штабом по координации военного сотрудничества государств-участников Содружества Независимых Государств только на основе договоренностей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заказ и исключение арендуемых межгосударственных каналов (линий, трактов) для организации связей взаимодействия через Штаб по координации военного сотрудничества государств-участников Содружества Независимых Государств в соответствии с действующим в настоящее время порядком обеспечения потребностей Сторон в мирное время.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Существующий порядок назначения условных номеров каналов постоянной и временной аренды, узлов и линий связи сохраняется.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аренду каналов (линий, трактов) для организации связей взаимодействия на территории своего государства производится Сторонами за счет своих средств, за исключением случаев, оговоренных отдельными соглашениями.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обеспечат защиту передаваемой информации, составляющей межгосударственную тайну, получаемой в ходе сотрудничества.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получаемая в ходе сотрудничества, не может быть использована в ущерб Сторонам.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информации другой Стороне допускается лишь с письменного согласия Стороны, передавшей данную информацию.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использовать на связях взаимодействия засекречивающую аппаратуру российских образцов.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ключевой структуры для этих связей определяется Штабом по координации военного сотрудничества государств участников Содружества Независимых Государств.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обеспечения безопасности связи Стороны будут руководствоваться действующими документами об организации связи в соответствии с национальным законодательством, а также документами, разработанными и принятыми на взаимной основе.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нанесения одной из Сторон материального ущерба линиям или другим объектам связи другой Стороны, первая обязана в течение суток их восстановить или в месячный срок возместить стоимость нанесенного ущерба.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третьего уведомления о выполнении подписавшими его Сторонами всех необходимых внутригосударственных процедур. Для Сторон, выполнивших необходимые процедуры позднее, оно вступает в силу со дня сдачи соответствующих документов депозитарию.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со дня его вступления в силу. По истечении этого срока Соглашение автоматически продлевается на каждый последующий год.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шесть месяцев до выхода.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6 марта 1998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