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deec" w14:textId="7ebd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связей взаимодействия в интересах управления вооруженными силами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6 марта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его Сторонами всех необходимых внутригосударственных процедур. Для Сторон, выполнивших необходимые процедуры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оно вступает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силу со дня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депонировано 16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8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27 января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депонировано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депонировано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депонировано 29 июня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27 января 2000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29 июня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развития военного сотрудничества и в целях организации связей взаимодействия в интересах управления вооруженными силами государств-участников СНГ,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иметь в мирное время комплект связей взаимодействия, количество и режимы работы которых определяются ежегодно министерствами обороны при участии других министерств и ведомств Сторон, именуемых далее компетентными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связей взаимодействия и его корректировка осуществляется Штабом по координации военного сотрудничества государств- участников Содружества Независимых Государств на основании предложений министерств обороны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связей взаимодействия осуществляется на равных условиях силами и средствами каждой Стороны, с использованием общегосударственных и ведомственных сетей связи.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связей взаимодействия между Сторонами на военное время определяется отдельными соглашениями. Конкретные перечни связей взаимодействия и порядок их предоставления согласовываются между компетентными органами Сторон и оформляются протоколами.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взаимодействия не могут быть выключены в одностороннем порядке без уведомления другой Стороны через Штаб по координации военного сотрудничества государств-участников Содружества Независимых Государств не позднее чем за пятнадцать суток.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новых связей взаимодействия осуществляется Штабом по координации военного сотрудничества государств-участников Содружества Независимых Государств только на основе договоренностей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заказ и исключение арендуемых межгосударственных каналов (линий, трактов) для организации связей взаимодействия через Штаб по координации военного сотрудничества государств-участников Содружества Независимых Государств в соответствии с действующим в настоящее время порядком обеспечения потребностей Сторон в мирное время.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порядок назначения условных номеров каналов постоянной и временной аренды, узлов и линий связи сохраняется.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аренду каналов (линий, трактов) для организации связей взаимодействия на территории своего государства производится Сторонами за счет своих средств, за исключением случаев, оговоренных отдельными соглашениями.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защиту передаваемой информации, составляющей межгосударственную тайну, получаемой в ходе сотрудничества.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получаемая в ходе сотрудничества, не может быть использована в ущерб Сторонам.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другой Стороне допускается лишь с письменного согласия Стороны, передавшей данную информацию.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использовать на связях взаимодействия засекречивающую аппаратуру российских образцов.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ключевой структуры для этих связей определяется Штабом по координации военного сотрудничества государств участников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обеспечения безопасности связи Стороны будут руководствоваться действующими документами об организации связи в соответствии с национальным законодательством, а также документами, разработанными и принятыми на взаимной основе.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одной из Сторон материального ущерба линиям или другим объектам связи другой Стороны, первая обязана в течение суток их восстановить или в месячный срок возместить стоимость нанесенного ущерба.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 Для Сторон, выполнивших необходимые процедуры позднее, оно вступает в силу со дня сдачи соответствующих документов депозитарию.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на каждый последующий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