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3504" w14:textId="46b3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Смете расходов на содержание Экономического Суда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Решение от 19 января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Главы правительств государств-участников Соглашения о статусе 
Экономического Суда Содружества Независимых Государств от 6 июля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Смету расходов на содержание Экономического Суда 
Содружества Независимых Государств на 1996 год в сумме два миллиарда 
восемьсот тридцать шесть миллионов рублей Российской Федерации и 
шестьдесят тысяч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каждое государство-участник Содружества, 
подписавшее Соглашение о статусе Экономического Суда Содружества 
Независимых Государств от 6 июля 1992 года, перечисляет поквартально 
средства на его содержание равными частями за 10 дней до начала квартала.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19 января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Решение, его заверенную копию.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Решение не подписано Республикой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