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6b1e" w14:textId="8886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посещении воинских захоронений и воинских памятников ветеранами Великой Отечественной войны и гражданами, приравненными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Соглашение от 18 октября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Правительства государств-участников настоящего Соглашения, именуемые 
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отдавая дань уважения памяти погибших при защите Отечества,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отмечая непреходящую ценность традиции мужества и героизма в 
воспитании подрастающего поколения,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заботясь об упрочении авторитета ветеранов и принимая во внимание 
многочисленные просьбы их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настоящего Соглашения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"воинские захоронения" - массовые захоронения погибших при защите 
Отечества с находящимися на них надгробными сооружениями, памятными 
знаками, ограждениями и другими элементами ландшафтного, архитектурного и 
художественного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"воинские памятники" - сооружения, памятники, мемориалы, памятные 
места, территории и объекты, связанные с событиями Великой Отечественной 
войны и других вооруженных конфликтов, представляющие историческую, 
научную, художественную, культурную и иную ценность;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"ветераны" - ветераны Великой Отечественной войны и граждане, 
отнесенные законодательством Сторон к ветеранам Великой Отечественной 
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"посылающая Сторона" - Сторона, направляющая организованную группу 
ветеранов для посещения воинских захоронений и воинских памятников, 
находящихся на территории другой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"принимающая Сторона" - Сторона, на территорию которой прибывает для 
посещения воинских захоронений и воинских памятников организованная группа 
ветеранов.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содействуют организованным группам ветеранов в посещении 
воинских захоронений и воинских памятников по представлению организаций, 
уполномоченных на то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Посылающая Сторона: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через свои уполномоченные органы подает заявку в адрес уполномоченных 
органов принимающей Стороны на посещение ветеранами воинских захоронений и 
воинских памятников не позднее чем за два месяца до указанного посещения;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оплачивает расходы организованных групп ветеранов на проезд к месту 
нахождения воинских захоронений и воинских памятников, проживание, питание 
и транспортное обслуживание (кроме такси).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Принимающая Сторона: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через свои уполномоченные органы сообщает в месячный срок посылающей 
Стороне свое решение о возможности посещения организованной группой 
ветеранов воинских захоронений и воинских памятников, а также о 
предполагаемых расходах на их обслуживание в местах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встречу, размещение, питание, транспортное обслуживание и 
медицинское обеспечение организованной группы ветеранов, прибывающих для 
посещения воинских захоронений и воинских памятников.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Медицинское обеспечение ветеранов осуществляется в порядке, 
предусмотренном Соглашением о взаимной признании льгот и гарантий для 
участников и инвалидов Великой Отечественной войны, участников боевых 
действий на территории других государств, семей погибших военнослужащих от 
15 апреля 1994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 трехмесячный срок со дня подписания настоящего Соглашения 
определят перечень уполномоченных органов, на которые возлагается 
реализация настоящего Соглашения, и организаций, имеющих право подачи 
заявок на посещение воинских захоронений и воинских памятников, а также 
нормы и порядок финансирования посещения организованными группами 
ветеранов воинских захоронений и воинских памятников.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Вопросы, связанные с выполнением настоящего Соглашения, решаются 
путем взаимных консультаций уполномоченных органов Сторон с участием 
Межгосударственного координационного центра по увековечению памяти 
защитников Отечества при Штабе по координации военного сотрудничества 
государств - участников Содружества Независимых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может быть дополнено или изменено с согласия 
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Отдельные положения настоящего Соглашения при необходимости могут 
быть дополнены двусторонними или многосторонними решениями.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пять лет и будет 
автоматически продлеваться каждый раз на этот срок, если Стороны не примут 
иного решения. Каждая из Сторон может заявить о своем намерении выйти из 
настоящего Соглашения путем письменного уведомления об этом депозитария не 
менее чем за шесть месяцев до дня выхода.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18 октября 1996 года в одном подлинном 
экземпляре на русском языке. Подлинный экземпляр хранится в Исполнительном 
Секретариате Содружества Независимых Государств, который направит каждому 
государству, подписавшему настоящее Соглашение,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