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f1e4e" w14:textId="bcf1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Соглашении по вопросам, связанным с восстановлением прав депортированных лиц, национальных меньшинств и народов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(г.Москва, 17 мая 1996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по вопросам, связанным с восстановлением прав депортированных лиц, национальных меньшинств и народов, от 9 октября 1992 года (далее - Соглашение),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Соглашения,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восстановления исторической справедливости, подтверждая согласие принять на себя обязательства по защите законных интересов депортированных лиц, национальных меньшинств и народов, добровольного возвращения в места их проживания на момент департации,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Прилагать усилия к ускорению выполнения внутригосударственных процедур, необходимых для вступления Соглашения в силу.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Правительства государств-участников Соглашения будут принимать меры по обеспечению решения комплекса вопросов, необходимых для надлежащей его реализации.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подписания.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17 мая 1996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настоящее Решение, его заверенную копию.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