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aa7" w14:textId="463b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о разделе государственных невоенных морских судов бывшего Союза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Экономического Суда Содружества Независимых Государств май 1995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дата представления Заключения Экономическим Судом Содружества Независимых Государств по вопросу о разделе государственных невоенных морских судов бывшего Союза ССР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май 1995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Координационно-консультативный Комитет Содружества Независимых Государств обратился в Экономический Суд Содружества Независимых Государств по вопросу об урегулировании раздела государственных невоенных морских судов бывшего Союза ССР (решение ККК СНГ от 14 июня 1994 года, г. Москва).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Экономическом Суде от 6 июля 1992 года данное обращение не может рассматриваться как заявление с целью возбуждения производства по делу в Экономическом Суде в связи с тем, что, с одной стороны, Экономический Суд рассматривает споры, связанные с исполнением международных договоров, принятых в рамках Содружества Независимых Государств, либо соответствие актов государств-участников Содружества Независимых Государств заключенным ими в рамках Содружества Независимых Государств соглашениям; с другой стороны, в соответствии с Регламентом Экономического Суда Содружества Независимых Государств в заявлении, предъявляемом в Экономический Суд, обязательно указываются предмет спора и требования заявителя, соответствующие документы и материалы, которые он должен представить в обоснование своей позиции, указание на ответчика, однако этого в решении ККК СНГ нет, вследствие чего нельзя говорить о том, что ККК СНГ имел в виду судебное разрешение спора. Нельзя также указывать на то, что ККК СНГ обратился в Экономический Суд с запросом о толковании, так как никакого решения (международного договора) по поводу раздела государственных невоенных морских судов бывшего Союза ССР в рамках Содружества Независимых Государств не принималось, а Экономический Суд вправе толковать лишь международные договоры государств-участников Содружества Независимых Государств.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 важность данного вопроса для государств-участников Содружества Независимых Государств, а также то, что, несмотря на неоднократное рассмотрение государствами-участниками Содружества Независимых Государств этого вопроса, окончательного решения по нему так и не было принято, Экономический Суд счел необходимым представить свое заключение по данному вопросу.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при подготовке заключения исходил из следующих предпосылок. Первая попытка решить вопрос по разделу государственных невоенных морских судов бывшего Союза ССР была предпринята 26 июня 1992 года в г. Минске, где было принято Решение Совета глав правительств Содружества Независимых Государств "О создании комиссии по подготовке Соглашения о разделе государственных невоенных морских судов бывшего СССР", в соответствии с которым было признано необходимым разделить невоенные морские суда Министерства морского флота и других министерств бывшего Союза ССР между всеми республиками Союза ССР на справедливой основе. Этим же решением было предусмотрено создание комиссии для подготовки проекта Соглашения о разделе государственных невоенных морских судов бывшего Союза ССР.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октября 1992 года в г. Бишкеке было заключено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о взаимном признании прав и регулировании отношений собственности, в котором установлено, что регулирование имущественных вопросов, связанных с судами бывшего Министерства морского флота СССР, осуществляется специальными соглашениями; и там же, в г. Бишкеке (9 октября 1992 года), принимается Решение Совета глав правительств Содружества Независимых Государств «О работе комиссии по подготовке Соглашения о разделе государственных невоенных морских судов бывшего СССР», в котором указано на нецелесообразность продолжения деятельности комиссии по подготовке проекта Соглашения о разделе государственных невоенных морских судов бывшего Союза ССР в связи с неучастием в работе комиссии представителей флотосодержащих государств - бывших республик СССР.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января 1993 года в г. Минске было принято Решение Совета глав правительств Содружества Независимых Государств "О разделении инвентарных парков, грузовых вагонов и контейнеров бывшего МПС СССР между государствами-участниками Содружества, Азербайджанской Республикой, Республикой Грузия, Латвийской Республикой, Литовской Республикой, Эстонской Республикой и их дальнейшем совместном использовании", в соответствии с которым опять было установлено, что разделение невоенных морских судов бывшего СССР должно быть осуществлено специальным соглашением.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это, никакого соглашения заключено не было, и в настоящее время отсутствует договорная база для урегулирования отношений по разделу невоенных морских судов бывшего СССР между государствами, образованными в связи с разделом СССР, и воля государств в данном вопросе ничем не связана, хотя в преамбуле Решения Совета глав правительств Содружества Независимых Государств "О создании комиссии по подготовке Соглашения о разделе государственных невоенных морских судов бывшего СССР" (г. Минск, 26 июня 1992 года) и было указано на то, что стороны принимают данное Решение в соответствии с Венской конвенцией о правопреемстве государств в отношении государственной собственности, государственных архивов и государственных долгов от 8 апреля 1983 года, которая указывает, что в случае разделения государства движимая государственная собственность государства-предшественника, не связанная с деятельностью государства-предшественника в отношении территорий, являющихся объектом правопреемства государств, переходит к государствам-преемникам в справедливых долях, однако Союз ССР не являлся участником данной Конвенции, и эта Конвенция не имеет силы в отношении государств, образованных в результате разделения Союза ССР.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вышеизложенного, можно сделать вывод о том, что решить вопрос о разделе государственных невоенных морских судов бывшего СССР иначе, чем путем переговоров между заинтересованными государствами, невозможно.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государства могут рассматривать в качестве объекта переговоров как все государственные невоенные морские суда бывшего Союза ССР, так и суда, которые находились в ведении бывшего Министерства морского флота СССР.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же критерия раздела флота могут быть использованы как агрегированные коэффициенты, разработанные для распределения внешнего долга и активов бывшего СССР, так и иные подходы.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данный порядок урегулирования вопроса о разделе государственных невоенных морских судов бывшего СССР наиболее целесообразным в данной ситуации, учитывая, что многие иные вопросы, связанные с государственным имуществом бывшего Союза ССР, государствами-участниками Содружества Независимых Государств уже урегулированы (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о возвращении культурных и исторических ценностей государствам их происхождения (г. Минск, 14 февраля 1992 года),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о принципах и механизмах обслуживания внутреннего долга бывшего СССР (г. Москва, 13 марта 1992 года),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по разделу активов и пассивов бывшего Госбанка СССР между центральными банками государств-участников Содружества Независимых Государств (г. Киев, 20 марта 1992 года),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о правопреемстве в отношении государственных архивов бывшего СССР (г. Москва, 6 июля 1992 года), Соглашение между государствами-участниками Содружества Независимых Государств о распределении всей собственности бывшего Союза ССР за рубежом (г. Москва, 6 июля 1992 года),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Содружества Независимых Государств о взаимном признании прав и регулировании отношений собственности (г. Бишкек, 9 октября 1992 года), Соглашение о разделении инвентарных парков, грузовых вагонов и контейнеров бывшего МПС СССР между государствами-участниками Содружества, Азербайджанской Республикой, Республикой Грузия, Латвийской Республикой, Литовской Республикой, Эстонской Республикой и их дальнейшем совместном использовании (г. Минск, 22 января 1993 года).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