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259" w14:textId="ef34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Единой Товарной номенклатуре внешнеэкономической деятельности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3 ноября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государств-участников Содружества, именуемые в дальнейшем - Договаривающиеся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методологии </w:t>
      </w:r>
      <w:r>
        <w:rPr>
          <w:rFonts w:ascii="Times New Roman"/>
          <w:b w:val="false"/>
          <w:i w:val="false"/>
          <w:color w:val="000000"/>
          <w:sz w:val="28"/>
        </w:rPr>
        <w:t>
 таможенной статистики внешней торговли государств-участников Содружества Независимых Государств от 9 декабря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унификации форм таможенной документации и упрощению таможенных процедур,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мер тарифного и нетарифного регулирования внешнеэкономической деятельности, совершенствования ведения статистического учета и обмена статистической информацией Договаривающиеся Стороны принимают единую Товарную номенклатуру внешнеэкономической деятельности Содружества Независимых Государств (ТН ВЭД СНГ), являющуюся неотъемлемой частью настоящего Соглашения и основанную на базе Гармонизированной системы описания и кодирования товаров Всемирной таможенной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Таможенная служба Российской Федерации осуществляет ведение ТН ВЭД СНГ,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 за изменениями и дополнениями международной основы ТН ВЭД СНГ, пояснениями и другими решениями по толкованию этой основы;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 ТН ВЭД СНГ в соответствие с ее международной основой;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и хранение эталонного экземпляра ТН ВЭД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таможенными службами других государств-участников Содружества пояснения и по поручению Совета руководителей таможенных служб государств-участников Содружества утверждает классификационные решения по толкованию ТН ВЭД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ТН ВЭД СНГ, пояснений к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необходимые для ведения ТН ВЭД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руководителей таможенных служб государств-участников Содружества утверждает: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приведении ТН ВЭД СНГ в соответствие с ее международной основой;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внесении изменений и дополнений в ТН ВЭД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переиздания (при необходимости) актуализированных версий ТН ВЭД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толкованию ТН ВЭД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принимают меры по внесению необходимых дополнений и изменений в национальное законодательство, связанных с применением ТН ВЭД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Договаривающаяся Сторона может прекратить свое участие в настоящем Соглашении, направив соответствующее письменное уведомление депозитарию. Действие Соглашения для такой Договаривающейся Стороны прекращается по истечении 6 месяцев со дня получения депозитарием упомянутого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ноября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Грузия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