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3186" w14:textId="0f73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Единого программного обеспечения ввода и контроля таможенных деклараций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Протокол от 14 сентября 1995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Таможенные службы государств-участников Содружества, именуемые в 
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Основами таможенных законодательств 
государств-участников Содружества Независимых Государств от 10 февраля 
1995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Соглашении о сотрудничестве и взаимопомощи в 
таможенных делах от 15 апреля 1994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имея целью разработать единое программное обеспечение ввода и 
контроля таможенных деклараций,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трехмесячный срок после принятия единой инструкции по 
заполнению грузовой таможенной декларации создают единое программное 
обеспечение ввода и контроля грузовых таможенных деклараций, приняв за 
основу программное обеспечение, используемое таможенной службой Российской 
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принимают меры по внесению необходимых дополнений и 
изменений, касающихся вопросов внедрения единого программного обеспечения 
ввода и контроля таможенных деклараций, в соответствующие нормативные акты.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Создание, развитие и совершенствование единого программного 
обеспечения ввода и контроля таможенных деклараций проводятся Сторонами 
при методическом обеспечении Главного научно-информационного 
вычислительного центра (ГНИВЦ).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 месячный срок создают Рабочую группу по развитию и 
совершенствованию единого программного обеспечения и до 30 сентября 1995 
года назначат в нее своих представителей.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трехмесячный срок стороны решают вопрос о порядке совместного 
финансирования разработки и сопровождения единого программного обеспечения.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прекратить свое участие в настоящем Протоколе, 
направив соответствующее письменное уведомление Депозитарию. Действие 
Протокола для такого участника прекращается по истечении шести месяцев со 
дня получения Депозитарием упомянутого уведомления.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вступает в силу с даты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г. Москве 14 сентября 1995 года в одном экземпляре на 
русском языке, подлинник которого хранится в архиве таможенной службы 
Российской Федерации, которая направит таможенным службам, подписавшим 
настоящий Протокол,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