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7e05" w14:textId="11e7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ОБ ОБМЕНЕ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от 21 октября 1994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Соглашении об информационном обеспечении выполнения многосторонних соглашений от 24 сентября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Соглашении об обмене экономической информацией от 26 июня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Соглашении об обмене информацией в области внешнеэкономической деятельности от 24 сентября 1993 года и других документах, принятых в рамках Содружества, 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СОГЛАСИЛИСЬ О НИЖЕСЛЕДУЮЩЕМ: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эффективного выполнения многосторонних и двусторонних соглашений между государствами-участниками Содружества, создания единого информационного пространства и развития сотрудничества в правовой сфере Стороны согласились осуществлять обмен правовой информацией в рамках Тематического перечня нормативно-правовых актов (открытых к публикации), подлежащих межгосударственному обмену (прилагается).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используя собственные национальные информационные ресурсы, организуют эталонные базы данных правовых актов высших органов законодательной и исполнительной власти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договорились, что Исполнительный Секретариат Содружества Независимых Государств организует интегрированную базу данных многосторонних соглашений государств-участников Содружества, решений Совета глав государств, Совета глав правительств, Координационно-консультативного Комитета Содружества и на основании ее предоставляет информацию для обмена.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осуществляя согласованные меры по созданию единой распределенной системы обмена правовой информацией, соответственно определяют: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полномочный орган (министерство, комитет, ведомство), осуществляющий координацию работ по созданию национальных банков данных, используемых для межгосударственного обмена правовой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субъектов - пользователей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правовой режим информации - нормативно установленные правила, определяющие степень открытости, порядок документирования, доступа, хранения, распространения и защиты информации.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взаимный доступ и доступ Исполнительного Секретариата, Межпарламентской Ассамблеи и других органов Содружества Независимых Государств к национальным ресурсам правовой информации, определенной для совместного использования (банкам данных), поддерживают их в актуальном (контрольном) состоянии и несут ответственность за полноту, точность, достоверность и своевременность предоставления информационных данных и услуг.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 взаимной договоренности обмениваются правовой информацией путем электронной передачи документов - "каждый с каждым" и "каждый со всеми" на рабочем языке Содружества Независимых Государств, соблюдая установленные международными стандартами способы коммутации сообщений и пакетов для открытых систем, или предоставляют субъекту-пользователю необходимую информацию на бумажных носителях.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считают необходимым осуществлять обмен правовой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Концепции межгосударственной подсистемы обмена правовой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ведением единого классификатора отраслей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действующих информационно-коммуникационных ресурсов систем Сторон, а также вновь создаваемых систем конфиденциальной связи.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банков данных может использоваться вне системы только с разрешения Сторон, собственностью которых она является.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открыто для присоединения любого государства, заинтересованного в обмене правовой информацией, с согласия всех Сторон.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Каждая Сторона может выйти из данного Соглашения, направив соответствующее письменное уведомление государству-депозитарию.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Соглашения для такой Стороны прекращается по истечении 12 месяцев со дня получения депозитарием уведомления.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момента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21 октября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Правительство Азербайджанской Республики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Республики Армения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Республики Беларусь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Республики Грузия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Республики Казахстан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Республики Кыргызстан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Республики Молдова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Российской Федерации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Республики Таджикистан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Республики Узбекистан 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Правительство Украины 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Туркменистан присоединился к Соглашению................. . Уведомление о присоединении передано на хранение депозитарию......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об обмене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1994 года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ПЕРЕЧЕНЬ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нормативно-правовых актов,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межгосударственному обмену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Основы государственного строя.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Гражданское право.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Брак и семья.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Гражданско-процессуальное законодательство.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Арбитражный процесс.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Трудоустройство и занятость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Труд.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Социальное страхование и социальное обеспечение.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Финансы и кредит.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Предприятия и предпринимательская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Промышленность.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Капитальное строительство и капитальный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Градостроительство и архитектурные комплексы.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Сельское хозяйство и агропромышленные комплексы.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Торговля.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Жилищно-коммунальное хозяйство и бытовое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Транспорт и связь.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Наука.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Культура.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Охрана здоровья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Физическое воспитание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Охрана окружающей природной среды и рациональное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использование природных ресурсов (в целом).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Законодательство о земле.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Законодательство о недрах.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Охрана и использование лесов.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Охрана и использование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Охрана и использование животного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Охрана атмосферного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Геодезия и картография.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Гидрометеорология.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Государственная служба.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Оборона.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Государственная безопасность.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Таможенное дело.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Охрана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Суд. Юстиция. Прокуратура.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Уголовное законодательство.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Уголовно-процессуальное законодательство.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Уголовно-исполнительное законодательство.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Административная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Внешняя политика и международные отношения.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43. Международное частное право и процесс.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Внешнеэкономические отношения.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