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5db8" w14:textId="78b5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перспективах развития торгово-экономического сотрудничества государств – членов Евразийского экономического союза и стран БРИКС в отношении сельскохозяйственной продукции и продовольствия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19 мая 2026 года № 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на основании подпункта 10 пункта 7 статьи 95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необходимость повышения экспортного потенциала сельскохозяйственной продукции и продовольствия государств – членов Евразийского экономического союза (далее – государства-члены),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торгово-экономического сотрудничества государств-членов со странами БРИКС, увеличения и диверсификации экспорта сельскохозяйственной продукции и продовольствия,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анализа конъюнктуры рынков сельскохозяйственной продукции и продовольствия стран БРИКС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 государствам-членам с даты опубликования настоящей Рекомендации на официальном сайте Евразийского экономического союза при развитии экспорта сельскохозяйственной продукции и продовольствия принимать во внимание перечень товаров, перспективных для осуществления государствами – членами Евразийского экономического союза экспорта в страны БРИКС (с учетом наличия благоприятных условий доступа на рынки этих стран)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2026 г. № 11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товаров, перспективных для осуществления государствами – членами Евразийского экономического союза экспорта в страны БРИКС (с учетом наличия благоприятных условий доступа на рынки этих стран)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 сбыта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более благоприятными условиями доступа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менее благоприятными условиями доступа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ii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скота, замороженное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 отруба, необваленные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мясо обваленное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Бразилия, Египет, Индонезия, Китай, ОАЭ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свежая, охлажденная или замороженная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Индонезия, 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ОАЭ, ЮАР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или козлятина свежая, охлажденная или замороженная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0204 21 000 0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туши и полутуши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субпродукты крупного рогатого скота, свиней, овец, коз, лошадей, ослов, мулов или лошаков, свежие, охлажденные или замороженные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0206 49 000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пищевые субпродукты домашней птицы, указанной в товарной позиции 0105, свежие, охлажденные или замороженные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не разделенные на части, замороженные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Иран, ОАЭ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части тушек и субпродукты, замороженные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Китай, ОАЭ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мороженая, за исключением рыбного филе и прочего мяса рыбы товарной позиции 0304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0303 12 000 0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лосось тихоокеанский прочий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gorbuscha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keta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tschawytscha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kisutch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masou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rhodurus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0303 51 000 0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сельдь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Clupea harengus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Clupea pallasii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сардины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Sardina pilchardus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Sardinops 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сардинелла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Sardinella 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кильки или шпроты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Sprattus sprattus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Китай, ЮАР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треска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 morhua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 ogac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 macrocephalus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Индонезия, 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0303 64 000 0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пикша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Melanogrammus aeglefinus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0303 67 000 0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минтай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Theragra chalcogramma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печень, икра и молоки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рыбное и прочее мясо рыбы (включая фарш), свежие, охлажденные или мороженые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0304 75 000 0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минтая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Theragra chalcogramma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минтая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Theragra chalcogramma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Ракообразные, в панцире или без панциря, живые, свежие, охлажденные, мороженые, сушеные, соленые или в рассоле; ракообразные копченые, в панцире или без панциря, не подвергнутые или подвергнутые тепловой обработке до или в процессе копчения; ракообразные в панцире, сваренные на пару или в кипящей воде, охлажденные или неохлажденные, мороженые или немороженые, сушеные или несушеные, соленые или несоленые, в рассоле или не в рассоле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крабы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креветки холодноводные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Pandalus spp., Crangon crangon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крабы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Моллюски, в раковине или без раковины, живые, свежие, охлажденные, мороженые, сушеные, соленые или в рассоле; моллюски копченые, в раковине или без раковины, не подвергнутые или подвергнутые тепловой обработке до или в процессе копчения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0307 43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мороженые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сливки, сгущенные или с добавлением сахара или других подслащивающих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 порошке, гранулах или в других твердых видах, с содержанием жира не более 1,5 мас.%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Египет, Индонезия, ОАЭ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Йогурт; пахта, свернувшиеся молоко и сливки, кефир и прочие ферментированные или сквашенные молоко и сливки, сгущенные или несгущенные, с добавлением или без добавления сахара или других подслащивающих веществ, со вкусо-ароматическими добавками или без них, с добавлением или без добавления фруктов, орехов или какао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ОАЭ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 или охлажденный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бобовые сушеные, лущеные, очищенные от семенной кожуры или неочищенные, колотые или неколотые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горох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Pisum sativum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Индия, Китай, ОАЭ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0713 20 000 0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Египет, Индия, ОАЭ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0713 40 000 0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чечевица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Египет, Индия, Иран, ОАЭ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и меслин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1001 19 000 0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Китай, Эфиопия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1001 99 000 0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Египет, Индонезия, Иран, ОАЭ, Эфиопия, ЮАР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Бразилия, Индия, Китай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1003 90 000 0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Индия, Иран, Китай, ОАЭ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1004 90 000 0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1005 90 000 0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Египет, Индия, Индонезия, Китай, ЮАР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Гречиха, просо и семена канареечника; прочие злаки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1008 10 000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гречиха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или пшенично-ржаная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пшеницы мягкой и спельты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Бразилия, Китай, Эфиопия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Солод, поджаренный или неподжаренный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неподжаренный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1109 00 000 0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Клейковина пшеничная, сухая или сырая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Соевые бобы, дробленые или недробленые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1201 90 000 0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Египет, Иран, 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Индия, Индонезия, ОАЭ, ЮАР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1204 00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льна, дробленые или недробленые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рапса, или кользы, дробленые или недробленые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семена рапса, или кользы, с низким содержанием эруковой кислоты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Китай, ОАЭ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подсолнечника, дробленые или недробленые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соевое и его фракции, нерафинированные или рафинированные, но без изменения химического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масло сырое, нерафинированное или рафинированное гидратацией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Египет, Иран, 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сафлоровое или хлопковое и их фракции, нерафинированные или рафинированные, но без изменения химического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масло сырое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Египет, Индия, Иран, 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ОАЭ, ЮАР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рапсовое (из рапса, или кользы) или горчичное и их фракции, нерафинированные или рафинированные, но без изменения химического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масло сырое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Иран, 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животного, растительного или микробиологического происхождения и их фракции, полностью или частично гидрогенизированные, переэтерифицированные, реэтерифицированные или элаидинизированные, нерафинированные или рафинированные, но не подвергнутые дальнейшей обработке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жиры и масла растительного происхождения и их фракции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Египет, Индонезия, Иран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ОАЭ, Эфиопия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Маргарин; пригодные для употребления в пищу смеси или готовые продукты из жиров или масел животного, растительного или микробиологического происхождения или фракций различных жиров или масел данной группы, кроме пригодных для употребления в пищу жиров и масел или их фракций товарной позиции 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Бразилия, Иран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1701 99 100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сахар 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 из сахара (включая белый шоколад), не содержащие какао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Китай, ОАЭ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и прочие готовые пищевые продукты, содержащие какао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1806 31 000 0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начинкой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ОАЭ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без начинки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Бразилия, Китай, ОАЭ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Китай, ОАЭ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солодовый; готовые пищевые продукты из муки тонкого или грубого помола, крупы, крахмала или солодового экстракта, не содержащие какао или содержащие менее 40 мас.% какао в пересчете на полностью обезжиренную основу, в другом месте не поименованные или не включенные; готовые пищевые продукты из сырья товарных позиций 0401 – 0404, не содержащие или содержащие менее 5 мас.% какао в пересчете на полностью обезжиренную основу, в другом месте не поименованные или не включенные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1901 10 000 0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готовые пищевые продукты, предназначенные для детей раннего возраста, расфасованные для розничной 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Египет, Китай, ОАЭ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изделия, подвергнутые или не подвергнутые тепловой обработке, с начинкой (из мяса или прочих продуктов) или без начинки, или приготовленные другим способом или неприготовленные, такие как спагетти, макароны, лапша, лазанья, клецки, равиоли, каннеллони; кускус, приготовленный или неприготовленный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макаронные изделия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Индия, Китай, ЮАР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мучные кондитерские изделия, пирожные, печенье и прочие хлебобулочные и мучные кондитерские изделия, содержащие или не содержащие какао; вафельные пластины, пустые капсулы, пригодные для использования в фармацевтических целях, вафельные облатки для запечатывания, рисовая бумага и аналогичные продукты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сладкое сухое печенье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Бразилия, Китай, ЮАР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вафли и вафельные облатки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Бразилия, Китай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Бразилия, Индонезия, Китай, ЮАР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орехи и прочие съедобные части растений, приготовленные или консервированные иным способом, содержащие или не содержащие добавок сахара или других подслащивающих веществ или спирта, в другом месте не поименованные или не включенные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прочие, включая смеси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Бразилия, Китай, ЮАР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Экстракты, эссенции и концентраты кофе, чая или мате, или парагвайского чая, и готовые продукты на их основе или на основе кофе, чая или мате, или парагвайского чая; обжаренный цикорий и прочие обжаренные заменители кофе и экстракты, эссенции и концентраты из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2101 11 00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экстракты, эссенции и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Египет, Индонезия, Китай, ОАЭ, ЮАР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(активные или неактивные); прочие мертвые одноклеточные микроорганизмы (кроме вакцин товарной позиции 3002); готовые пекарные порошки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дрожжи 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для приготовления соусов и готовые соусы; вкусовые добавки и приправы смешанные; горчичный порошок и готовая горчица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Индонезия, ОАЭ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2105 00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 и прочие виды пищевого льда, не содержащие или содержащие какао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Китай, ОАЭ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продукты, в другом месте не поименованные или не включенные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Иран, Китай, ОАЭ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Бразилия, Египет, Индонезия, Эфиопия, ЮАР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Воды, включая минеральные и газированные, содержащие добавки сахара или других подслащивающих или вкусо-ароматических веществ, и прочие безалкогольные напитки, за исключением фруктовых, ореховых или овощных соков товарной позиции 2009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2202 10 000 0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воды, включая минеральные и газированные, содержащие добавки сахара или других подслащивающих или вкусо-ароматических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ОАЭ, ЮАР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Китай, ОАЭ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Бразилия, Индонезия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2203 00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 солодовое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ОАЭ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об.%; спиртовые настойки, ликеры и прочие спиртные напитки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спиртовые настойки, полученные в результате дистилляции виноградного вина или выжимок винограда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Китай, ОАЭ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водка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ОАЭ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тонкого и грубого помола и гранулы из мяса или мясных субпродуктов, рыбы или ракообразных, моллюсков или прочих водных беспозвоночных, непригодные для употребления в пищу; шкварки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2301 20 000 0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мука тонкого и грубого помола и гранулы из рыбы или ракообразных, моллюсков или прочих водных беспозвоночных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Индонезия, Китай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Отруби, высевки, месятки и прочие остатки от просеивания, помола или других способов переработки зерна злаков или бобовых культур, негранулированные или гранулированные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пшеничные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прочих злаков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от производства крахмала и аналогичные остатки, свекловичный жом, багасса, или жом сахарного тростника, и прочие отходы производства сахара, барда и прочие отходы пивоварения или винокурения, негранулированные или гранулированные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свекловичный жом, багасса, или жом сахарного тростника, и прочие отходы производства сахара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2303 30 000 0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барда и прочие отходы пивоварения или винокурения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Индонезия, Китай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2304 00 000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Жмыхи и другие твердые остатки, получаемые при извлечении соевого масла, немолотые или молотые, негранулированные или гранулированные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Иран, ОАЭ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Египет, Индонезия, Китай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Жмыхи и другие твердые остатки, получаемые при извлечении жиров или масел растительного или микробиологического происхождения, кроме указанных в товарной позиции 2304 или 2305, немолотые или молотые, негранулированные или гранулированные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2306 30 000 0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семян подсолнечника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Египет, Индия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2306 41 000 0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семян рапса, или кользы, с низким содержанием эруковой кислоты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2308 00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растительного происхождения и растительные отходы, растительные остатки и побочные продукты, негранулированные или гранулированные, используемые для кормления животных, в другом месте не поименованные или не включенные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 используемые для кормления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Бразилия, Египет, Индонезия, Китай, ОАЭ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Сигары, сигары с обрезанными концами, сигариллы и сигареты из табака или его заменителей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сигареты, содержащие табак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Египет, Китай, ОАЭ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Низкий уровень ввозной таможенной пошлины (до 10 %), низкий уровень импортных поставок на рынок сбыта из стран, с которыми заключены соглашения о зонах свободной торговли (до 35 %), наличие действующих поставок из Евразийского экономического союза, наличие преференциальной пошлины для Евразийского экономического союза.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Средний уровень ввозной таможенной пошлины (до 20 %), средний уровень импортных поставок на рынок сбыта из стран, с которыми заключены соглашения о зонах свободной торговли (до 75 %), средний или высокий уровень доли основного конкурента с преференциальным доступом по товару.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