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f68a" w14:textId="65cf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Руководство по определению объема лабораторных испытаний при экспертизе лекарственных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12 мая 2026 года № 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статьей 30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года, а также в целях обеспечения применения общих подходов уполномоченных органов (экспертных организаций) государств – членов Евразийского экономического союза к определению объема лабораторных испытаний образцов лекарственного препарата для оценки воспроизводимости методик контроля качества лекарственного препарата и его соответствия заявленным требованиям нормативного документа по качеству при регистрации, подтверждении регистрации и внесении изменений в регистрационное досье лекарственного препарата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утвержденным Решением Совета Евразийской экономической комиссии от 3 ноября 2016 г. № 78,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по истечении 30 календарных дней с даты опубликования настоящей Рекомендации на официальном сайте Евразийского экономического союза применять Руководство по определению объема лабораторных испытаний при экспертизе лекарственных препаратов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10 сентября 2019 г. № 28) с учетом изменений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г. № 10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Руководство по определению объема лабораторных испытаний при экспертизе лекарственных препаратов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Не требуется предоставление образцов, специфических реагентов и других материалов в случаях, указанных в пункте 47 Правил регистрации и экспертизы. В таких случаях лабораторные испытания проводятся в соответствии с пунктом 48 Правил регистрации и экспертизы.".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первого дополнить абзацем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"Допустимый процент изменения состава вспомогательных веществ определяется согласно приложению №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"5,0" заменить цифрами "10,0".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отношении жидких и мягких лекарственных форм (растворов, сиропов, мазей, кремов и прочего) к незначительным изменениям состава вспомогательных веществ относятся: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исключение из состава вспомогательных веществ ароматизатора или красителя либо их замена на другие вспомогательные вещества, разрешенные к применению в пищевой промышленности, если в материалах регистрационного досье показано, что ароматизаторы и (или) красители не влияют на воспроизводимость (правильность или прецизионность) результатов анализа при оценке определенных показателей качества;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снижение содержания консерванта не более чем на 10,0 % (при наличии данных проверки эффективности консерванта при нижнем пределе содержания).".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Дополнить пунктами 17 и 18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отношении мягких лекарственных форм (мазей, кремов и прочего) к незначительным изменениям состава вспомогательных веществ относятся: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изменение содержания любого из вспомогательных веществ не более чем на 5,0 %;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изменение не более чем на 5,0 % в общей сумме количества веществ в многокомпонентной вспомогательной композиции.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отношении жидких лекарственных форм (растворов, сиропов и прочего) к незначительным изменениям состава вспомогательных веществ относится изменение не более чем на 10,0 % концентрации вспомогательного вещества в водных растворах лекарственного препарата прежнего и нового составов.".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Руководству раздел II таблицы изложить в следующей редакции: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Дополнение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Изменения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Б.I. Активная фармацевтическая субстанция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Б.I.a)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Б.I.а.1. Изменение производителя исходного материала (реактива, промежуточного продукта), используемого в процессе производства активной фармацевтической субстанции или изменение производителя активной фармацевтической субстанции (включая, если применимо, площадки по контролю качества), если в регистрационном досье отсутствует сертификат соответствия Европейской Фармакопее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изменение затрагивает биологическую активную фармацевтическую субстанцию (включая исходный материал, реактив, промежуточный продукт, использующийся в производстве биологического лекарственного препарата)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 запросу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показателям, указанным в запросе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внесение нового производителя активной фармацевтической субстанции, не имеющей МФАФС и требующей обновления раздела 3.2.S регистрационного досье лекарственного 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только для биологических лекарственных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Б.I.а.2. Изменения процесса производства активной фармацевтической субстанции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значительное изменение процесса производства активной фармацевтической субстанции, которое может оказать существенное влияние на качество, безопасность или эффективность лекарственного 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 запросу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показателям, указанным в запросе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изменение затрагивает биологическую субстанцию или использование другого вещества, полученного путем химического синтеза, при производстве биологического лекарственного препарата, которое может оказать существенное влияние на качество, безопасность или эффективность лекарственного препарата и не связано с протоколом управления пострегистрационными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Б.I.б) Контроль качества активной фармацевтической субстанции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Б.I.б.1. Изменение параметров спецификации и (или) критериев приемлемости активной фармацевтической субстанции, исходного материала (промежуточного продукта, реактива), используемых в процессе производства активной фармацевтической субстанции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изменение, выходящее за одобренный диапазон критериев приемлемости спецификаций активной фармацевтической субстанции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только для биологических лекарственных препаратов, для остальных лекарственных препаратов – по запросу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показателям, взаимосвязанным с изменяемым параметром (для биологических лекарственных препаратов), или по показателям, указанным в запросе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остальных лекарственных препаратов)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 Лекарственный препарат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Б.II.а)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Б.II.а.2. Изменение формы или размеров лекарственной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добавление нового набора для радиофармацевтического лекарственного препарата с другим объемом заполнения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Б.II.а.3. Изменение состава (вспомогательных веществ) лекарственного 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прочие вспомогательные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Качественные или количественные изменения одного или более вспомогательных веществ, которые могут существенно повлиять на качество, безопасность или эффективность лекарственного 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Изменение, затрагивающее биологический лекарственный препарат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Любое новое вспомогательное вещество, предполагающее использование материалов человеческого или животного происхождения, требующих оценки данных вирусной безопасности и (или) риска ГЭ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при значительном изменении состава в соответствии с рекомендуемыми критериями для установления высокой сопоставимости лекарственных препаратов по количественному составу вспомогательных веществ,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4 к Правилам проведения исследований биоэквивалентности лекарственных препаратов в рамках Евразийского экономического союза, утвержденным Решением Совета Евразийской экономической комиссии от 3 ноября 2016 г. № 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Изменение, обоснованное результатами исследования биоэквивалентности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при значительном изменении состава в соответствии с рекомендуемыми критериями для установления высокой сопоставимости лекарственных препаратов по количественному составу вспомогательных веществ,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№ 4 к Правилам проведения исследований биоэквивалентности лекарственных препаратов в рамках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Б.II.а.4. Изменение массы оболочки лекарственных форм для приема внутрь или изменение массы оболочки капсулы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лекарственные формы с отсроченным, модифицированным или пролонгированным высвобождением, в которых оболочка является ключевым фактором высвобождения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показателям "растворение"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"распадаемость"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Б.II.б. Производство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Б.II.б.1. Замена или добавление новой производственной площадки для части или всех процессов производства лекарственного 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площадка, на которой осуществляются производственные операции для биологических лекарственных препаратов или лекарственных форм, произведенных с помощью сложных производственных процессов, за исключением выпуска серий, контроля качества серий и вторичной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 запросу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показателям, указанным в запросе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площадка, требующая проведения первичной или продукт-специфичной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 запросу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показателям, указанным в запросе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Б.II.б.3. Изменение процесса производства лекарственного препарата, включая промежуточный продукт, используемый в производстве лекарственного 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значимые изменения процесса производства, которые могут оказать существенное влияние на качество, безопасность и эффективность лекарственного 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лекарственный препарат является биологическим лекарственным препаратом, и изменение требует оценки сопоставимости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Б.II.в) Контроль качества вспомогательных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Б.II.в.1. Изменение параметров спецификации и (или) критериев приемлемости вспомогательного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изменение, выходящее за одобренные критерии приемлемости спецификаций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 запросу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показателю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Б.II.г) Контроль качества лекарственного 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Б.II.г.1. Изменение параметров спецификации и (или) критериев приемлемости лекарственного 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добавление в спецификацию нового параметра и соответствующего ему метода и (или) методики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 запросу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показателю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добавление или замена параметра спецификации и соответствующего ему метода испытаний из соображений безопасности или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 запросу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показателю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Б.II.г.2. Изменение аналитической методики лекарственного 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изменение (замена) биологического (иммунологического, иммунохимического) испытания или метода, в котором используется биологический реактив, или замена биологического препарата сравнения, не охваченного утвержденным протоколом,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показателю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биологического (иммунологического, иммунохимического) испытания или метода, в котором используется биологический реактив, или включение биологического препарата сравнения, не охваченного утвержденным протоколом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показателю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прочие изменения аналитической методики (включая добавление или замену)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 запросу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показателю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Б.V. Внесения изменений в регистрационное досье, обусловленные иными регуляторными процедурами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Б.V.а) МФП (МФВА)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Б.V.а.1 Включение нового, обновленного или исправленного мастер-файла плазмы в регистрационное досье лекарственного препарата (процедура МФП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этапа)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первое включение нового мастер-файла плазмы, влияющего на свойства лекарственного 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Б.V.а.2 Включение нового, обновленного или исправленного мастер-файла вакцинного антигена в регистрационное досье лекарственного препарата (процедура МФВА 2-го этапа)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первое включение нового мастер-файла вакцинного антигена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(кроме вакцин для профилактики гриппа)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показателям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Дополнить приложением №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Руководству 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при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Допустимый незначительный процент </w:t>
      </w:r>
      <w:r>
        <w:br/>
      </w:r>
      <w:r>
        <w:rPr>
          <w:rFonts w:ascii="Times New Roman"/>
          <w:b/>
          <w:i w:val="false"/>
          <w:color w:val="000000"/>
        </w:rPr>
        <w:t>количественного изменения состава вспомогательных веществ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вспомогательного вещества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степень изменения в процентах (по массе) от общей массы лекарственного препарата, не более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вещества, влияющие на абсорбцию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вещество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вещества (суммарно)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вспомогательные вещества: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Дезинтегранты (разрыхлители):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Связующее вещество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Смазывающие вещества (лубриканты):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Скользящие вещества: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всех вспомогательных веществ суммарно, включая вещества, влияющие на абсорбцию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Вспомогательные вещества, способные влиять на абсорбцию, включают в себя альдолы (спиртосахара, например, маннитол, сорбитол), а также поверхностно-активные вещества (например, додецилсульфат натрия).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Отклонение от массы ядра лекарственного препарата. Масса ядра не включает в себя массу пленочной оболочки таблетки или оболочку капсулы.".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абзаце первом (после таблицы</w:t>
      </w:r>
      <w:r>
        <w:rPr>
          <w:rFonts w:ascii="Times New Roman"/>
          <w:b w:val="false"/>
          <w:i w:val="false"/>
          <w:color w:val="000000"/>
          <w:sz w:val="28"/>
        </w:rPr>
        <w:t>) 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Руководству слова "пункту 19" заменить словами "пункту 35", цифры "5,0 %" заменить словами "10,0 % согласно приложению №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Руководству по определению объема лабораторных испытаний при экспертизе лекарственных средств (приложение к Рекомендации Коллегии Евразийской экономической комиссии от 10 сентября 2019 г. № 28)".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