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efcd" w14:textId="e1ae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Методических рекомендациях по проведению инспектирования производства медицинских изделий</w:t>
      </w:r>
    </w:p>
    <w:p>
      <w:pPr>
        <w:spacing w:after="0"/>
        <w:ind w:left="0"/>
        <w:jc w:val="both"/>
      </w:pPr>
      <w:r>
        <w:rPr>
          <w:rFonts w:ascii="Times New Roman"/>
          <w:b w:val="false"/>
          <w:i w:val="false"/>
          <w:color w:val="000000"/>
          <w:sz w:val="28"/>
        </w:rPr>
        <w:t>Рекомендация Коллегии Евразийской экономической комиссии от 7 апреля 2026 года № 6.</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статьей 31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пунктом 2 статьи 3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а также в целях обеспечения единообразных подходов к инспектированию производства медицинских изделий</w:t>
      </w:r>
    </w:p>
    <w:bookmarkEnd w:id="0"/>
    <w:bookmarkStart w:name="z5" w:id="1"/>
    <w:p>
      <w:pPr>
        <w:spacing w:after="0"/>
        <w:ind w:left="0"/>
        <w:jc w:val="both"/>
      </w:pPr>
      <w:r>
        <w:rPr>
          <w:rFonts w:ascii="Times New Roman"/>
          <w:b w:val="false"/>
          <w:i w:val="false"/>
          <w:color w:val="000000"/>
          <w:sz w:val="28"/>
        </w:rPr>
        <w:t xml:space="preserve">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принимать во внимание Методические рекомендации по проведению инспектирования производства медицинских изделий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7 апреля 2026 г. № 6</w:t>
            </w:r>
          </w:p>
        </w:tc>
      </w:tr>
    </w:tbl>
    <w:bookmarkStart w:name="z8" w:id="2"/>
    <w:p>
      <w:pPr>
        <w:spacing w:after="0"/>
        <w:ind w:left="0"/>
        <w:jc w:val="left"/>
      </w:pPr>
      <w:r>
        <w:rPr>
          <w:rFonts w:ascii="Times New Roman"/>
          <w:b/>
          <w:i w:val="false"/>
          <w:color w:val="000000"/>
        </w:rPr>
        <w:t xml:space="preserve"> МЕТОДИЧЕСКИЕ РЕКОМЕНДАЦИИ</w:t>
      </w:r>
      <w:r>
        <w:br/>
      </w:r>
      <w:r>
        <w:rPr>
          <w:rFonts w:ascii="Times New Roman"/>
          <w:b/>
          <w:i w:val="false"/>
          <w:color w:val="000000"/>
        </w:rPr>
        <w:t xml:space="preserve">по проведению инспектирования производства медицинских изделий </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xml:space="preserve">
      1. Настоящие Методические рекомендации разработаны в целях формирования и применения общих подходов при проведении инспектирования производства медицинских изделий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внедрению, поддержанию и оценке системы менеджмента качества медицинских изделий в зависимости от потенциального риска их применения, утвержденными Решением Совета Евразийской экономической комиссии от 10 ноября 2017 г. № 106 (далее – Требования к системе менеджмента качества).</w:t>
      </w:r>
    </w:p>
    <w:bookmarkEnd w:id="4"/>
    <w:bookmarkStart w:name="z11" w:id="5"/>
    <w:p>
      <w:pPr>
        <w:spacing w:after="0"/>
        <w:ind w:left="0"/>
        <w:jc w:val="both"/>
      </w:pPr>
      <w:r>
        <w:rPr>
          <w:rFonts w:ascii="Times New Roman"/>
          <w:b w:val="false"/>
          <w:i w:val="false"/>
          <w:color w:val="000000"/>
          <w:sz w:val="28"/>
        </w:rPr>
        <w:t>
      При применении указанных общих подходов следует исходить из того, что используемое в пункте 2 Требований к системе менеджмента качества в понятии "производственная площадка" определение "территориально обособленный комплекс" означает совокупность зданий, строений, сооружений и иных производственных объектов, идентифицированных одним адресом или группой связанных адресов.</w:t>
      </w:r>
    </w:p>
    <w:bookmarkEnd w:id="5"/>
    <w:bookmarkStart w:name="z12" w:id="6"/>
    <w:p>
      <w:pPr>
        <w:spacing w:after="0"/>
        <w:ind w:left="0"/>
        <w:jc w:val="both"/>
      </w:pPr>
      <w:r>
        <w:rPr>
          <w:rFonts w:ascii="Times New Roman"/>
          <w:b w:val="false"/>
          <w:i w:val="false"/>
          <w:color w:val="000000"/>
          <w:sz w:val="28"/>
        </w:rPr>
        <w:t>
      2. Понятия, используемые в настоящих Методических рекомендациях, применяются в значениях, определенных актами органов Евразийского экономического союза (далее – Союз) в сфере обращения медицинских изделий.</w:t>
      </w:r>
    </w:p>
    <w:bookmarkEnd w:id="6"/>
    <w:bookmarkStart w:name="z13" w:id="7"/>
    <w:p>
      <w:pPr>
        <w:spacing w:after="0"/>
        <w:ind w:left="0"/>
        <w:jc w:val="both"/>
      </w:pPr>
      <w:r>
        <w:rPr>
          <w:rFonts w:ascii="Times New Roman"/>
          <w:b w:val="false"/>
          <w:i w:val="false"/>
          <w:color w:val="000000"/>
          <w:sz w:val="28"/>
        </w:rPr>
        <w:t xml:space="preserve">
      3. Поставщик, который не входит в структуру проверяемой организации и действует в рамках отдельной системы менеджмента качества (далее – СМК), считается внешним поставщиком. Контроль продукции или услуг поставщиков, входящих в одну группу лиц и не включенных в СМК проверяемого производителя медицинских изделий, осуществляется в порядке, определенном для контроля внешних поставщиков. </w:t>
      </w:r>
    </w:p>
    <w:bookmarkEnd w:id="7"/>
    <w:bookmarkStart w:name="z14" w:id="8"/>
    <w:p>
      <w:pPr>
        <w:spacing w:after="0"/>
        <w:ind w:left="0"/>
        <w:jc w:val="both"/>
      </w:pPr>
      <w:r>
        <w:rPr>
          <w:rFonts w:ascii="Times New Roman"/>
          <w:b w:val="false"/>
          <w:i w:val="false"/>
          <w:color w:val="000000"/>
          <w:sz w:val="28"/>
        </w:rPr>
        <w:t xml:space="preserve">
      4. При проведении инспектирования производства согласно Требованиям к системе менеджмента качества проводится оценка СМК медицинских изделий для следующих процессов: </w:t>
      </w:r>
    </w:p>
    <w:bookmarkEnd w:id="8"/>
    <w:bookmarkStart w:name="z15" w:id="9"/>
    <w:p>
      <w:pPr>
        <w:spacing w:after="0"/>
        <w:ind w:left="0"/>
        <w:jc w:val="both"/>
      </w:pPr>
      <w:r>
        <w:rPr>
          <w:rFonts w:ascii="Times New Roman"/>
          <w:b w:val="false"/>
          <w:i w:val="false"/>
          <w:color w:val="000000"/>
          <w:sz w:val="28"/>
        </w:rPr>
        <w:t>
      процессы проектирования и разработки, если они включены в СМК производителя медицинского изделия;</w:t>
      </w:r>
    </w:p>
    <w:bookmarkEnd w:id="9"/>
    <w:bookmarkStart w:name="z16" w:id="10"/>
    <w:p>
      <w:pPr>
        <w:spacing w:after="0"/>
        <w:ind w:left="0"/>
        <w:jc w:val="both"/>
      </w:pPr>
      <w:r>
        <w:rPr>
          <w:rFonts w:ascii="Times New Roman"/>
          <w:b w:val="false"/>
          <w:i w:val="false"/>
          <w:color w:val="000000"/>
          <w:sz w:val="28"/>
        </w:rPr>
        <w:t>
      процессы управления документацией и записями;</w:t>
      </w:r>
    </w:p>
    <w:bookmarkEnd w:id="10"/>
    <w:bookmarkStart w:name="z17" w:id="11"/>
    <w:p>
      <w:pPr>
        <w:spacing w:after="0"/>
        <w:ind w:left="0"/>
        <w:jc w:val="both"/>
      </w:pPr>
      <w:r>
        <w:rPr>
          <w:rFonts w:ascii="Times New Roman"/>
          <w:b w:val="false"/>
          <w:i w:val="false"/>
          <w:color w:val="000000"/>
          <w:sz w:val="28"/>
        </w:rPr>
        <w:t>
      процессы производства и выходного контроля;</w:t>
      </w:r>
    </w:p>
    <w:bookmarkEnd w:id="11"/>
    <w:bookmarkStart w:name="z18" w:id="12"/>
    <w:p>
      <w:pPr>
        <w:spacing w:after="0"/>
        <w:ind w:left="0"/>
        <w:jc w:val="both"/>
      </w:pPr>
      <w:r>
        <w:rPr>
          <w:rFonts w:ascii="Times New Roman"/>
          <w:b w:val="false"/>
          <w:i w:val="false"/>
          <w:color w:val="000000"/>
          <w:sz w:val="28"/>
        </w:rPr>
        <w:t>
      процессы корректирующих и предупреждающих действий;</w:t>
      </w:r>
    </w:p>
    <w:bookmarkEnd w:id="12"/>
    <w:bookmarkStart w:name="z19" w:id="13"/>
    <w:p>
      <w:pPr>
        <w:spacing w:after="0"/>
        <w:ind w:left="0"/>
        <w:jc w:val="both"/>
      </w:pPr>
      <w:r>
        <w:rPr>
          <w:rFonts w:ascii="Times New Roman"/>
          <w:b w:val="false"/>
          <w:i w:val="false"/>
          <w:color w:val="000000"/>
          <w:sz w:val="28"/>
        </w:rPr>
        <w:t xml:space="preserve">
      процессы, связанные с потребителем. </w:t>
      </w:r>
    </w:p>
    <w:bookmarkEnd w:id="13"/>
    <w:bookmarkStart w:name="z20" w:id="14"/>
    <w:p>
      <w:pPr>
        <w:spacing w:after="0"/>
        <w:ind w:left="0"/>
        <w:jc w:val="both"/>
      </w:pPr>
      <w:r>
        <w:rPr>
          <w:rFonts w:ascii="Times New Roman"/>
          <w:b w:val="false"/>
          <w:i w:val="false"/>
          <w:color w:val="000000"/>
          <w:sz w:val="28"/>
        </w:rPr>
        <w:t>
      Рекомендации по содержанию проверок изложены в форме конкретных задач, сгруппированных по указанным процессам, в таблицах 1 – 5 настоящих Методических рекомендаций в виде чек-листов (26 задач для указанных 5 процессов). Количество проверяемых процессов и, соответственно, задач в конкретных случаях зависит от класса потенциального риска применения медицинского изделия и наличия сертифицированной системы качества в соответствии с положениями Требований к системе менеджмента качества.</w:t>
      </w:r>
    </w:p>
    <w:bookmarkEnd w:id="14"/>
    <w:bookmarkStart w:name="z21" w:id="15"/>
    <w:p>
      <w:pPr>
        <w:spacing w:after="0"/>
        <w:ind w:left="0"/>
        <w:jc w:val="both"/>
      </w:pPr>
      <w:r>
        <w:rPr>
          <w:rFonts w:ascii="Times New Roman"/>
          <w:b w:val="false"/>
          <w:i w:val="false"/>
          <w:color w:val="000000"/>
          <w:sz w:val="28"/>
        </w:rPr>
        <w:t>
      Указанные в таблицах 1 – 5 настоящих Методических рекомендаций (чек-листах) слова "следует удостовериться" или "убедиться" означают, что группе инспекторов следует собрать объективные свидетельства выполнения производителем установленного требования.</w:t>
      </w:r>
    </w:p>
    <w:bookmarkEnd w:id="15"/>
    <w:bookmarkStart w:name="z22" w:id="16"/>
    <w:p>
      <w:pPr>
        <w:spacing w:after="0"/>
        <w:ind w:left="0"/>
        <w:jc w:val="both"/>
      </w:pPr>
      <w:r>
        <w:rPr>
          <w:rFonts w:ascii="Times New Roman"/>
          <w:b w:val="false"/>
          <w:i w:val="false"/>
          <w:color w:val="000000"/>
          <w:sz w:val="28"/>
        </w:rPr>
        <w:t xml:space="preserve">
      В результате выполнения каждой задачи в графе "Результаты оценки, выводы" таблицы (чек-листа) указываются сведения об объекте проверки и ее результатах. Заполненные и подписанные руководителем инспекционной группы чек-листы рекомендуется прикладывать к проекту отчета об инспектировании для утверждения отчета руководителем инспектирующей организации и хранить в инспектирующей организации в соответствии с внутренними процедурами по управлению документами и записями. Чек-листы могут использоваться уполномоченными органами при проведении проверок инспектирующих организаций. </w:t>
      </w:r>
    </w:p>
    <w:bookmarkEnd w:id="16"/>
    <w:bookmarkStart w:name="z23" w:id="17"/>
    <w:p>
      <w:pPr>
        <w:spacing w:after="0"/>
        <w:ind w:left="0"/>
        <w:jc w:val="left"/>
      </w:pPr>
      <w:r>
        <w:rPr>
          <w:rFonts w:ascii="Times New Roman"/>
          <w:b/>
          <w:i w:val="false"/>
          <w:color w:val="000000"/>
        </w:rPr>
        <w:t xml:space="preserve"> II. Оценка процессов проектирования и разработки</w:t>
      </w:r>
    </w:p>
    <w:bookmarkEnd w:id="17"/>
    <w:bookmarkStart w:name="z24" w:id="18"/>
    <w:p>
      <w:pPr>
        <w:spacing w:after="0"/>
        <w:ind w:left="0"/>
        <w:jc w:val="both"/>
      </w:pPr>
      <w:r>
        <w:rPr>
          <w:rFonts w:ascii="Times New Roman"/>
          <w:b w:val="false"/>
          <w:i w:val="false"/>
          <w:color w:val="000000"/>
          <w:sz w:val="28"/>
        </w:rPr>
        <w:t>
      5. Целью оценки процессов проектирования и разработки является проверка определения, документирования, внедрения и поддержки производителем медицинских изделий средств управления, обеспечивающих соответствие медицинских изделий назначению и установленным требованиям.</w:t>
      </w:r>
    </w:p>
    <w:bookmarkEnd w:id="18"/>
    <w:bookmarkStart w:name="z25" w:id="19"/>
    <w:p>
      <w:pPr>
        <w:spacing w:after="0"/>
        <w:ind w:left="0"/>
        <w:jc w:val="both"/>
      </w:pPr>
      <w:r>
        <w:rPr>
          <w:rFonts w:ascii="Times New Roman"/>
          <w:b w:val="false"/>
          <w:i w:val="false"/>
          <w:color w:val="000000"/>
          <w:sz w:val="28"/>
        </w:rPr>
        <w:t xml:space="preserve">
      Оценка процессов проектирования и разработки проводится после оценки процессов, связанных с потребителем (за исключением случаев оценки процессов, относящихся к новым медицинским изделиям). Информация о несоответствиях продукции или СМК, отмеченная в ходе оценки процессов, связанных с потребителем, учитывается при оценке процессов проектирования и разработки, включая изменения представительного образца (проекта) медицинского изделия (далее – проект), возникающие в результате корректирующих действий. </w:t>
      </w:r>
    </w:p>
    <w:bookmarkEnd w:id="19"/>
    <w:bookmarkStart w:name="z26" w:id="20"/>
    <w:p>
      <w:pPr>
        <w:spacing w:after="0"/>
        <w:ind w:left="0"/>
        <w:jc w:val="both"/>
      </w:pPr>
      <w:r>
        <w:rPr>
          <w:rFonts w:ascii="Times New Roman"/>
          <w:b w:val="false"/>
          <w:i w:val="false"/>
          <w:color w:val="000000"/>
          <w:sz w:val="28"/>
        </w:rPr>
        <w:t xml:space="preserve">
      Анализ процессов проектирования и разработки проводится в целях оценки деятельности производителя медицинских изделий по менеджменту риска, а также подтверждения реализации запланированных мер по управлению рисками и проверки результативности таких мер. </w:t>
      </w:r>
    </w:p>
    <w:bookmarkEnd w:id="20"/>
    <w:bookmarkStart w:name="z27" w:id="21"/>
    <w:p>
      <w:pPr>
        <w:spacing w:after="0"/>
        <w:ind w:left="0"/>
        <w:jc w:val="both"/>
      </w:pPr>
      <w:r>
        <w:rPr>
          <w:rFonts w:ascii="Times New Roman"/>
          <w:b w:val="false"/>
          <w:i w:val="false"/>
          <w:color w:val="000000"/>
          <w:sz w:val="28"/>
        </w:rPr>
        <w:t>
      6. Результатом оценки процессов проектирования и разработки является получение объективных данных о том, что:</w:t>
      </w:r>
    </w:p>
    <w:bookmarkEnd w:id="21"/>
    <w:bookmarkStart w:name="z28" w:id="22"/>
    <w:p>
      <w:pPr>
        <w:spacing w:after="0"/>
        <w:ind w:left="0"/>
        <w:jc w:val="both"/>
      </w:pPr>
      <w:r>
        <w:rPr>
          <w:rFonts w:ascii="Times New Roman"/>
          <w:b w:val="false"/>
          <w:i w:val="false"/>
          <w:color w:val="000000"/>
          <w:sz w:val="28"/>
        </w:rPr>
        <w:t xml:space="preserve">
      а) подтверждено наличие процедур проектирования и разработки (включая управление рисками); </w:t>
      </w:r>
    </w:p>
    <w:bookmarkEnd w:id="22"/>
    <w:bookmarkStart w:name="z29" w:id="23"/>
    <w:p>
      <w:pPr>
        <w:spacing w:after="0"/>
        <w:ind w:left="0"/>
        <w:jc w:val="both"/>
      </w:pPr>
      <w:r>
        <w:rPr>
          <w:rFonts w:ascii="Times New Roman"/>
          <w:b w:val="false"/>
          <w:i w:val="false"/>
          <w:color w:val="000000"/>
          <w:sz w:val="28"/>
        </w:rPr>
        <w:t xml:space="preserve">
      б) определены, документированы и внедрены процедуры, обеспечивающие разработку медицинских изделий в соответствии с установленными требованиями; </w:t>
      </w:r>
    </w:p>
    <w:bookmarkEnd w:id="23"/>
    <w:bookmarkStart w:name="z30" w:id="24"/>
    <w:p>
      <w:pPr>
        <w:spacing w:after="0"/>
        <w:ind w:left="0"/>
        <w:jc w:val="both"/>
      </w:pPr>
      <w:r>
        <w:rPr>
          <w:rFonts w:ascii="Times New Roman"/>
          <w:b w:val="false"/>
          <w:i w:val="false"/>
          <w:color w:val="000000"/>
          <w:sz w:val="28"/>
        </w:rPr>
        <w:t>
      в) подтверждено определение и применение процедур проектирования и разработки на основе выбранных записей по проектированию медицинского изделия;</w:t>
      </w:r>
    </w:p>
    <w:bookmarkEnd w:id="24"/>
    <w:bookmarkStart w:name="z31" w:id="25"/>
    <w:p>
      <w:pPr>
        <w:spacing w:after="0"/>
        <w:ind w:left="0"/>
        <w:jc w:val="both"/>
      </w:pPr>
      <w:r>
        <w:rPr>
          <w:rFonts w:ascii="Times New Roman"/>
          <w:b w:val="false"/>
          <w:i w:val="false"/>
          <w:color w:val="000000"/>
          <w:sz w:val="28"/>
        </w:rPr>
        <w:t xml:space="preserve">
      г) подтверждено, что входные данные процесса проектирования разработаны с учетом назначения медицинского изделия и соответствующих положений </w:t>
      </w:r>
      <w:r>
        <w:rPr>
          <w:rFonts w:ascii="Times New Roman"/>
          <w:b w:val="false"/>
          <w:i w:val="false"/>
          <w:color w:val="000000"/>
          <w:sz w:val="28"/>
        </w:rPr>
        <w:t>Общих требований</w:t>
      </w:r>
      <w:r>
        <w:rPr>
          <w:rFonts w:ascii="Times New Roman"/>
          <w:b w:val="false"/>
          <w:i w:val="false"/>
          <w:color w:val="000000"/>
          <w:sz w:val="28"/>
        </w:rPr>
        <w:t xml:space="preserve">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(далее – Общие требования), а также определены внутренние или внешние требования безопасности и функциональности с учетом предполагаемого назначения медицинского изделия, включая требования к управлению рисками; </w:t>
      </w:r>
    </w:p>
    <w:bookmarkEnd w:id="25"/>
    <w:bookmarkStart w:name="z32" w:id="26"/>
    <w:p>
      <w:pPr>
        <w:spacing w:after="0"/>
        <w:ind w:left="0"/>
        <w:jc w:val="both"/>
      </w:pPr>
      <w:r>
        <w:rPr>
          <w:rFonts w:ascii="Times New Roman"/>
          <w:b w:val="false"/>
          <w:i w:val="false"/>
          <w:color w:val="000000"/>
          <w:sz w:val="28"/>
        </w:rPr>
        <w:t xml:space="preserve">
      д) на основе анализа спецификаций на медицинские изделия подтверждено, что выходные данные проекта, обеспечивающие безопасность и эффективность медицинского изделия при его применении по назначению, определены и удовлетворяют входным требованиям проекта; </w:t>
      </w:r>
    </w:p>
    <w:bookmarkEnd w:id="26"/>
    <w:bookmarkStart w:name="z33" w:id="27"/>
    <w:p>
      <w:pPr>
        <w:spacing w:after="0"/>
        <w:ind w:left="0"/>
        <w:jc w:val="both"/>
      </w:pPr>
      <w:r>
        <w:rPr>
          <w:rFonts w:ascii="Times New Roman"/>
          <w:b w:val="false"/>
          <w:i w:val="false"/>
          <w:color w:val="000000"/>
          <w:sz w:val="28"/>
        </w:rPr>
        <w:t xml:space="preserve">
      е)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Общими требованиями; </w:t>
      </w:r>
    </w:p>
    <w:bookmarkEnd w:id="27"/>
    <w:bookmarkStart w:name="z34" w:id="28"/>
    <w:p>
      <w:pPr>
        <w:spacing w:after="0"/>
        <w:ind w:left="0"/>
        <w:jc w:val="both"/>
      </w:pPr>
      <w:r>
        <w:rPr>
          <w:rFonts w:ascii="Times New Roman"/>
          <w:b w:val="false"/>
          <w:i w:val="false"/>
          <w:color w:val="000000"/>
          <w:sz w:val="28"/>
        </w:rPr>
        <w:t>
      ж) обеспечены надлежащее управление изменениями проекта, идентификация и снижение рисков, связанных с изменениями проекта, а также надлежащее функционирование изделия в связи с изменениями;</w:t>
      </w:r>
    </w:p>
    <w:bookmarkEnd w:id="28"/>
    <w:bookmarkStart w:name="z35" w:id="29"/>
    <w:p>
      <w:pPr>
        <w:spacing w:after="0"/>
        <w:ind w:left="0"/>
        <w:jc w:val="both"/>
      </w:pPr>
      <w:r>
        <w:rPr>
          <w:rFonts w:ascii="Times New Roman"/>
          <w:b w:val="false"/>
          <w:i w:val="false"/>
          <w:color w:val="000000"/>
          <w:sz w:val="28"/>
        </w:rPr>
        <w:t>
      з) производственные спецификации соответствуют выходным данным проекта.</w:t>
      </w:r>
    </w:p>
    <w:bookmarkEnd w:id="29"/>
    <w:bookmarkStart w:name="z36" w:id="30"/>
    <w:p>
      <w:pPr>
        <w:spacing w:after="0"/>
        <w:ind w:left="0"/>
        <w:jc w:val="both"/>
      </w:pPr>
      <w:r>
        <w:rPr>
          <w:rFonts w:ascii="Times New Roman"/>
          <w:b w:val="false"/>
          <w:i w:val="false"/>
          <w:color w:val="000000"/>
          <w:sz w:val="28"/>
        </w:rPr>
        <w:t xml:space="preserve">
      7. Выбор проекта для целей инспектирования осуществляется на основании документально подтвержденной деятельности производителя по проектированию и разработке с учетом критериев и очередности, установленных настоящим пунктом. </w:t>
      </w:r>
    </w:p>
    <w:bookmarkEnd w:id="30"/>
    <w:bookmarkStart w:name="z37" w:id="31"/>
    <w:p>
      <w:pPr>
        <w:spacing w:after="0"/>
        <w:ind w:left="0"/>
        <w:jc w:val="both"/>
      </w:pPr>
      <w:r>
        <w:rPr>
          <w:rFonts w:ascii="Times New Roman"/>
          <w:b w:val="false"/>
          <w:i w:val="false"/>
          <w:color w:val="000000"/>
          <w:sz w:val="28"/>
        </w:rPr>
        <w:t>
      В случае если в соответствии с Требованиями к системе менеджмента качества процессы проектирования и разработки подлежат оценке, выбор проекта осуществляется исходя из полноты вовлеченности производителя в процессы проектирования и разработки конкретного медицинского изделия в порядке приоритетности:</w:t>
      </w:r>
    </w:p>
    <w:bookmarkEnd w:id="31"/>
    <w:bookmarkStart w:name="z38" w:id="32"/>
    <w:p>
      <w:pPr>
        <w:spacing w:after="0"/>
        <w:ind w:left="0"/>
        <w:jc w:val="both"/>
      </w:pPr>
      <w:r>
        <w:rPr>
          <w:rFonts w:ascii="Times New Roman"/>
          <w:b w:val="false"/>
          <w:i w:val="false"/>
          <w:color w:val="000000"/>
          <w:sz w:val="28"/>
        </w:rPr>
        <w:t>
      производитель медицинских изделий не передает деятельность по проектированию и разработке на аутсорсинг, и с момента внедрения системы менеджмента качества имеется завершенный проект;</w:t>
      </w:r>
    </w:p>
    <w:bookmarkEnd w:id="32"/>
    <w:bookmarkStart w:name="z39" w:id="33"/>
    <w:p>
      <w:pPr>
        <w:spacing w:after="0"/>
        <w:ind w:left="0"/>
        <w:jc w:val="both"/>
      </w:pPr>
      <w:r>
        <w:rPr>
          <w:rFonts w:ascii="Times New Roman"/>
          <w:b w:val="false"/>
          <w:i w:val="false"/>
          <w:color w:val="000000"/>
          <w:sz w:val="28"/>
        </w:rPr>
        <w:t xml:space="preserve">
      производитель медицинских изделий не передает деятельность по проектированию и разработке на аутсорсинг, с момента внедрения системы менеджмента качества не имеет завершенного проекта, но имело место внесение изменения в проект; </w:t>
      </w:r>
    </w:p>
    <w:bookmarkEnd w:id="33"/>
    <w:bookmarkStart w:name="z40" w:id="34"/>
    <w:p>
      <w:pPr>
        <w:spacing w:after="0"/>
        <w:ind w:left="0"/>
        <w:jc w:val="both"/>
      </w:pPr>
      <w:r>
        <w:rPr>
          <w:rFonts w:ascii="Times New Roman"/>
          <w:b w:val="false"/>
          <w:i w:val="false"/>
          <w:color w:val="000000"/>
          <w:sz w:val="28"/>
        </w:rPr>
        <w:t>
      производитель медицинских изделий осуществляет проектирование и разработку на аутсорсинге, но вносит изменения в проект самостоятельно;</w:t>
      </w:r>
    </w:p>
    <w:bookmarkEnd w:id="34"/>
    <w:bookmarkStart w:name="z41" w:id="35"/>
    <w:p>
      <w:pPr>
        <w:spacing w:after="0"/>
        <w:ind w:left="0"/>
        <w:jc w:val="both"/>
      </w:pPr>
      <w:r>
        <w:rPr>
          <w:rFonts w:ascii="Times New Roman"/>
          <w:b w:val="false"/>
          <w:i w:val="false"/>
          <w:color w:val="000000"/>
          <w:sz w:val="28"/>
        </w:rPr>
        <w:t>
      производитель медицинских изделий осуществляет проектирование и разработку на аутсорсинге, включая внесение изменений в проект.</w:t>
      </w:r>
    </w:p>
    <w:bookmarkEnd w:id="35"/>
    <w:bookmarkStart w:name="z42" w:id="36"/>
    <w:p>
      <w:pPr>
        <w:spacing w:after="0"/>
        <w:ind w:left="0"/>
        <w:jc w:val="both"/>
      </w:pPr>
      <w:r>
        <w:rPr>
          <w:rFonts w:ascii="Times New Roman"/>
          <w:b w:val="false"/>
          <w:i w:val="false"/>
          <w:color w:val="000000"/>
          <w:sz w:val="28"/>
        </w:rPr>
        <w:t xml:space="preserve">
      Если производитель медицинских изделий не передает деятельность по проектированию и разработке на аутсорсинг с момента внедрения СМК, не завершил проектирование и разработку ни одного проекта, не имеет текущих проектов и не вносил никаких изменений в проект (то есть не велась проектная деятельность), оценка процессов проектирования и разработки СМК не может быть проведена для медицинских изделий класса потенциального риска применения 3. Для медицинских изделий классов потенциального риска применения 1, 2а и 2б оценка процессов проектирования и разработки в этом случае может быть проведена на основе анализа соответствующих документированных процедур. </w:t>
      </w:r>
    </w:p>
    <w:bookmarkEnd w:id="36"/>
    <w:bookmarkStart w:name="z43" w:id="37"/>
    <w:p>
      <w:pPr>
        <w:spacing w:after="0"/>
        <w:ind w:left="0"/>
        <w:jc w:val="both"/>
      </w:pPr>
      <w:r>
        <w:rPr>
          <w:rFonts w:ascii="Times New Roman"/>
          <w:b w:val="false"/>
          <w:i w:val="false"/>
          <w:color w:val="000000"/>
          <w:sz w:val="28"/>
        </w:rPr>
        <w:t xml:space="preserve">
      На следующем этапе выбора проекта учитываются следующие критерии в порядке приоритетности: </w:t>
      </w:r>
    </w:p>
    <w:bookmarkEnd w:id="37"/>
    <w:bookmarkStart w:name="z44" w:id="38"/>
    <w:p>
      <w:pPr>
        <w:spacing w:after="0"/>
        <w:ind w:left="0"/>
        <w:jc w:val="both"/>
      </w:pPr>
      <w:r>
        <w:rPr>
          <w:rFonts w:ascii="Times New Roman"/>
          <w:b w:val="false"/>
          <w:i w:val="false"/>
          <w:color w:val="000000"/>
          <w:sz w:val="28"/>
        </w:rPr>
        <w:t>
      наличие жалоб, документально подтвержденных результатов постпродажного мониторинга либо иной официально зафиксированной информации о проблемах, связанных с конкретным медицинским изделием;</w:t>
      </w:r>
    </w:p>
    <w:bookmarkEnd w:id="38"/>
    <w:bookmarkStart w:name="z45" w:id="39"/>
    <w:p>
      <w:pPr>
        <w:spacing w:after="0"/>
        <w:ind w:left="0"/>
        <w:jc w:val="both"/>
      </w:pPr>
      <w:r>
        <w:rPr>
          <w:rFonts w:ascii="Times New Roman"/>
          <w:b w:val="false"/>
          <w:i w:val="false"/>
          <w:color w:val="000000"/>
          <w:sz w:val="28"/>
        </w:rPr>
        <w:t>
      время завершения проекта (предпочтительно – последний по времени);</w:t>
      </w:r>
    </w:p>
    <w:bookmarkEnd w:id="39"/>
    <w:bookmarkStart w:name="z46" w:id="40"/>
    <w:p>
      <w:pPr>
        <w:spacing w:after="0"/>
        <w:ind w:left="0"/>
        <w:jc w:val="both"/>
      </w:pPr>
      <w:r>
        <w:rPr>
          <w:rFonts w:ascii="Times New Roman"/>
          <w:b w:val="false"/>
          <w:i w:val="false"/>
          <w:color w:val="000000"/>
          <w:sz w:val="28"/>
        </w:rPr>
        <w:t xml:space="preserve">
      недавние изменения конструкции медицинского изделия, в частности изменения, внесенные для устранения проблем с качеством; </w:t>
      </w:r>
    </w:p>
    <w:bookmarkEnd w:id="40"/>
    <w:bookmarkStart w:name="z47" w:id="41"/>
    <w:p>
      <w:pPr>
        <w:spacing w:after="0"/>
        <w:ind w:left="0"/>
        <w:jc w:val="both"/>
      </w:pPr>
      <w:r>
        <w:rPr>
          <w:rFonts w:ascii="Times New Roman"/>
          <w:b w:val="false"/>
          <w:i w:val="false"/>
          <w:color w:val="000000"/>
          <w:sz w:val="28"/>
        </w:rPr>
        <w:t>
      проекты, которые в последнее время не проходили оценку в рамках инспектирования.</w:t>
      </w:r>
    </w:p>
    <w:bookmarkEnd w:id="41"/>
    <w:bookmarkStart w:name="z48" w:id="42"/>
    <w:p>
      <w:pPr>
        <w:spacing w:after="0"/>
        <w:ind w:left="0"/>
        <w:jc w:val="both"/>
      </w:pPr>
      <w:r>
        <w:rPr>
          <w:rFonts w:ascii="Times New Roman"/>
          <w:b w:val="false"/>
          <w:i w:val="false"/>
          <w:color w:val="000000"/>
          <w:sz w:val="28"/>
        </w:rPr>
        <w:t xml:space="preserve">
      8. Рекомендации по содержанию проверок приведены в таблице № 1.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 Оценка входных данных процессов проектирования и разработки медицинского изделия</w:t>
            </w:r>
          </w:p>
          <w:bookmarkEnd w:id="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убедиться, что:</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входные данные для проектирования и разработки определены, рассмотрены и утверждены;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входные данные учитывают Общие требования, а также предполагаемое назначение медицинского изделия; </w:t>
            </w:r>
          </w:p>
          <w:p>
            <w:pPr>
              <w:spacing w:after="20"/>
              <w:ind w:left="20"/>
              <w:jc w:val="both"/>
            </w:pPr>
            <w:r>
              <w:rPr>
                <w:rFonts w:ascii="Times New Roman"/>
                <w:b w:val="false"/>
                <w:i w:val="false"/>
                <w:color w:val="000000"/>
                <w:sz w:val="20"/>
              </w:rPr>
              <w:t>
любые риски и меры по их снижению, идентифицированные в процессе анализа рисков, используются в процессе проектирования и разработки в качестве входных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Входные данные – это требования, которые используются в качестве основы для проектирования и разработки медицинских изделий. Входные данные следует документировать. Группе инспекторов следует проанализировать источники, использованные для разработки входных данных, и определить, были ли охвачены соответствующие аспекты требований, например:</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технические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предполагаемый пользователь;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биосовместимость;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совместимость со средой предполагаемого использования (в том числе электромагнитная совместимость);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радиационная защита;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человеческий фактор (эксплуатационная пригодность);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стерильность. </w:t>
            </w:r>
          </w:p>
          <w:p>
            <w:pPr>
              <w:spacing w:after="20"/>
              <w:ind w:left="20"/>
              <w:jc w:val="both"/>
            </w:pPr>
            <w:r>
              <w:rPr>
                <w:rFonts w:ascii="Times New Roman"/>
                <w:b w:val="false"/>
                <w:i w:val="false"/>
                <w:color w:val="000000"/>
                <w:sz w:val="20"/>
              </w:rPr>
              <w:t xml:space="preserve">
Входные данные проектирования и разработки могут также относиться </w:t>
            </w:r>
          </w:p>
          <w:p>
            <w:pPr>
              <w:spacing w:after="20"/>
              <w:ind w:left="20"/>
              <w:jc w:val="both"/>
            </w:pPr>
            <w:r>
              <w:rPr>
                <w:rFonts w:ascii="Times New Roman"/>
                <w:b w:val="false"/>
                <w:i w:val="false"/>
                <w:color w:val="000000"/>
                <w:sz w:val="20"/>
              </w:rPr>
              <w:t xml:space="preserve">к процессам производства, особенно в тех случаях, когда для обеспечения качества продукции требуются валидация, периодический мониторинг критических параметров процесса (например, стерилизация, литье </w:t>
            </w:r>
          </w:p>
          <w:p>
            <w:pPr>
              <w:spacing w:after="20"/>
              <w:ind w:left="20"/>
              <w:jc w:val="both"/>
            </w:pPr>
            <w:r>
              <w:rPr>
                <w:rFonts w:ascii="Times New Roman"/>
                <w:b w:val="false"/>
                <w:i w:val="false"/>
                <w:color w:val="000000"/>
                <w:sz w:val="20"/>
              </w:rPr>
              <w:t xml:space="preserve">под давлением). Входные данные являются основой для верификации </w:t>
            </w:r>
          </w:p>
          <w:p>
            <w:pPr>
              <w:spacing w:after="20"/>
              <w:ind w:left="20"/>
              <w:jc w:val="both"/>
            </w:pPr>
            <w:r>
              <w:rPr>
                <w:rFonts w:ascii="Times New Roman"/>
                <w:b w:val="false"/>
                <w:i w:val="false"/>
                <w:color w:val="000000"/>
                <w:sz w:val="20"/>
              </w:rPr>
              <w:t>и валидации проекта, следовательно, их следует определить и записать как формальные требования, которые позволяют подтвердить соответствие выходных данных проектирования и разработки. Соответствующая информация для входных данных при проектировании и разработке также может быть получена на основе данных мониторинга или опыта работы с аналогичными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Верификация и валидация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убедиться, что выходные данные проектирования и разработки, обеспечивающие безопасность и эффективность медицинского изделия при его применении по назначению, были определены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xml:space="preserve">
Убедитесь, что определены выходные данные проектирования </w:t>
            </w:r>
          </w:p>
          <w:bookmarkEnd w:id="46"/>
          <w:p>
            <w:pPr>
              <w:spacing w:after="20"/>
              <w:ind w:left="20"/>
              <w:jc w:val="both"/>
            </w:pPr>
            <w:r>
              <w:rPr>
                <w:rFonts w:ascii="Times New Roman"/>
                <w:b w:val="false"/>
                <w:i w:val="false"/>
                <w:color w:val="000000"/>
                <w:sz w:val="20"/>
              </w:rPr>
              <w:t>и разработки, обеспечивающие безопасность и эффективность медицинского изделия при его применении по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Выходные данные проектирования и разработки помимо прочего могут включать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спецификации медицинского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назначение, показания и противопоказания к применению, инструкции </w:t>
            </w:r>
          </w:p>
          <w:p>
            <w:pPr>
              <w:spacing w:after="20"/>
              <w:ind w:left="20"/>
              <w:jc w:val="both"/>
            </w:pPr>
            <w:r>
              <w:rPr>
                <w:rFonts w:ascii="Times New Roman"/>
                <w:b w:val="false"/>
                <w:i w:val="false"/>
                <w:color w:val="000000"/>
                <w:sz w:val="20"/>
              </w:rPr>
              <w:t>по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требования к процессам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процессу стерилизации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выходному контролю;</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контролю критических поставщиков;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требования к маркировке и упаковке медицинского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оценке внимание уделяется тем результатам проектирования, которые критически значимы для правильного и безопасного функционирования медицинского изделия. Как правило, производитель использует инструмент анализа риска для определения таких результатов проектирования, которые могут повлиять на другие виды деятельности системы качества, применяемые к поставщику, например: установление контроля и допусков производственного процесса, степень контроля закупок и деятельность по приемке.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и разработка медицинских изделий, предназначенных для стерилизации, обеспечивают совместимость изделия с процессом стерилизации, совместимость упаковки изделия с процессом стерилизации, способность изделия сохраняться стерильным или повторно стерилизоваться и (если применимо) обоснование включения изделия в семейства продукции, позволяющее ему быть стерилизованными с использованием определенных условий процесса стерилизации.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верификации и валидации выходных данных проектирования </w:t>
            </w:r>
          </w:p>
          <w:p>
            <w:pPr>
              <w:spacing w:after="20"/>
              <w:ind w:left="20"/>
              <w:jc w:val="both"/>
            </w:pPr>
            <w:r>
              <w:rPr>
                <w:rFonts w:ascii="Times New Roman"/>
                <w:b w:val="false"/>
                <w:i w:val="false"/>
                <w:color w:val="000000"/>
                <w:sz w:val="20"/>
              </w:rPr>
              <w:t xml:space="preserve">и разработки производитель получает объективные доказательства того, что выходные данные обеспечивают безопасность и эффективность медицинского изделия при его применении по назначению.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Производитель получает указанные доказательства путем проведения проверочных мероприятий, таких как испытания, измерения и анализ.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Такие мероприятия могут включать оценку клинических данных и (или) проведение клинических испытаний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изделий, являющихся программным обеспечением, отмечаются следующие особенности.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Верификация программного обеспечения – это понятие, используемое для описания тестирования программного обеспечения. Во время разработки программного обеспечения убедитесь, что производитель провел соответствующие мероприятия по верификации. Верификация часто осуществляется путем выполнения тестовых задач на уровне модуля, подсистемы и интеграции. Верификация программного обеспечения может включать в себя тестирование программного продукта, установленного на целевом оборудовании. Подтвердите, что критерии приемки соблюдены, ознакомившись с фактическими результатами выбранных тестов программного обеспечения. Действия по управлению рисками для программного обеспечения могут помочь инспекторам определить, результаты каких проверочных тестов являются существенными при разработке программного обеспечения. </w:t>
            </w:r>
          </w:p>
          <w:p>
            <w:pPr>
              <w:spacing w:after="20"/>
              <w:ind w:left="20"/>
              <w:jc w:val="both"/>
            </w:pPr>
            <w:r>
              <w:rPr>
                <w:rFonts w:ascii="Times New Roman"/>
                <w:b w:val="false"/>
                <w:i w:val="false"/>
                <w:color w:val="000000"/>
                <w:sz w:val="20"/>
              </w:rPr>
              <w:t xml:space="preserve">
Валидация программного обеспечения – это подтверждение путем изучения и предоставления объективных доказательств того, что спецификации программного обеспечения соответствуют предусмотренному назначению, а также что конкретные требования реализованы. Она включает в себя проверку правильности работы программного обеспечения в реальной или моделируемой среде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управления рисками при проектировании и разработке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убедиться, что:</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действия по управлению рисками определены и реализованы при проектировании и разработке медицинского изделия; </w:t>
            </w:r>
          </w:p>
          <w:p>
            <w:pPr>
              <w:spacing w:after="20"/>
              <w:ind w:left="20"/>
              <w:jc w:val="both"/>
            </w:pPr>
            <w:r>
              <w:rPr>
                <w:rFonts w:ascii="Times New Roman"/>
                <w:b w:val="false"/>
                <w:i w:val="false"/>
                <w:color w:val="000000"/>
                <w:sz w:val="20"/>
              </w:rPr>
              <w:t>
меры по управлению рисками результативны для управления или снижения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Каждый производитель медицинских изделий определяет и документально оформляет допустимый уровень риска. Управление рисками обычно начинается в процессе проектирования и разработки и продолжается на этапе производства, включая выбор поставщиков, до вывода медицинского изделия из обращения.</w:t>
            </w:r>
          </w:p>
          <w:bookmarkEnd w:id="48"/>
          <w:p>
            <w:pPr>
              <w:spacing w:after="20"/>
              <w:ind w:left="20"/>
              <w:jc w:val="both"/>
            </w:pPr>
            <w:r>
              <w:rPr>
                <w:rFonts w:ascii="Times New Roman"/>
                <w:b w:val="false"/>
                <w:i w:val="false"/>
                <w:color w:val="000000"/>
                <w:sz w:val="20"/>
              </w:rPr>
              <w:t>
Управление рисками обычно начинается на ранних этапах процессов проектирования и разработки и включает в себя определение предусмотренного назначения изделия, рассмотрение рисков при нормальном использовании и обоснованно прогнозируемом неправильном применении. Во время проверки выбранного проекта убедитесь, что управление рисками инициируется на ранних этапах процессов проектирования и разработки. Записи по управлению рисками демонстрируют, что риски, которые были определены как недопустимые, были снижены до приемлемого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4. Внесение изменений в проект медицинского изделия</w:t>
            </w:r>
          </w:p>
          <w:bookmarkEnd w:id="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убедиться, что:</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изменения в проекте медицинского изделия верифицировались и при необходимости валидировались;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любые новые риски, связанные с изменением проекта, идентифицированы и снижены до допустимого уровня.</w:t>
            </w:r>
          </w:p>
          <w:p>
            <w:pPr>
              <w:spacing w:after="20"/>
              <w:ind w:left="20"/>
              <w:jc w:val="both"/>
            </w:pPr>
            <w:r>
              <w:rPr>
                <w:rFonts w:ascii="Times New Roman"/>
                <w:b w:val="false"/>
                <w:i w:val="false"/>
                <w:color w:val="000000"/>
                <w:sz w:val="20"/>
              </w:rPr>
              <w:t>
Следует удостовериться, что изменения проекта были проанализированы на предмет влияния на ранее произведенную и поставленную продукцию, а также, что записи результатов анализа изменений поддерживаются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1"/>
          <w:p>
            <w:pPr>
              <w:spacing w:after="20"/>
              <w:ind w:left="20"/>
              <w:jc w:val="both"/>
            </w:pPr>
            <w:r>
              <w:rPr>
                <w:rFonts w:ascii="Times New Roman"/>
                <w:b w:val="false"/>
                <w:i w:val="false"/>
                <w:color w:val="000000"/>
                <w:sz w:val="20"/>
              </w:rPr>
              <w:t xml:space="preserve">
У производителя могут быть отдельные процедуры для управления изменениями при подготовке к производству и после начала производства или одна процедура для этих случаев.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Изменения являются частью процесса проектирования и разработки. Документирование и контроль изменений начинаются после утверждения первоначальных исходных данных при проектировании и продолжаются в течение всего периода выпуска медицинского изделия. </w:t>
            </w:r>
          </w:p>
          <w:p>
            <w:pPr>
              <w:spacing w:after="20"/>
              <w:ind w:left="20"/>
              <w:jc w:val="both"/>
            </w:pPr>
            <w:r>
              <w:rPr>
                <w:rFonts w:ascii="Times New Roman"/>
                <w:b w:val="false"/>
                <w:i w:val="false"/>
                <w:color w:val="000000"/>
                <w:sz w:val="20"/>
              </w:rPr>
              <w:t>
Управление изменениями проекта применяется к входным или выходным данным, измененным в результате верификации или валидации проекта, к изменениям в маркировке или упаковке, к изменениям, направленным на повышение функциональности продукции, изменениям производственного процесса (процессов) и изменениям, вызванным жалобами на продукцию. Процесс управления изменениями нельзя считать завершенным до проведения полного анализа изменений, подтверждающего, что документированы или актуализированы любые требования в отношении продукции или измененных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передачи проекта медицинского изделия в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правильно ли проект был передан в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На этом этапе проект преобразуется в производственную документацию. Необходимо руководствоваться установленной документированной процедурой, которая описывает порядок передачи проекта в производство. То есть рассматривать порядок, описанный в процедуре, и оценивать фактическое применение данной процедуры на практике. Инспекторам следует проверить, как выбранный проект был перенесен в производственные спецификации. На основе идентификации критически значимых результатов проектирования и деятельности по управлению рисками, которые осуществляет производитель, проанализировать критически важные элементы процессов производства, продукцию от поставщиков и установленные допуски для процессов и сравнить их с утвержденными результатами проектирования, содержащимися в записях о проектировании. Результаты данного анализа могут подтвердить, правильно ли был передан проект в производство.</w:t>
            </w:r>
          </w:p>
          <w:bookmarkEnd w:id="52"/>
          <w:p>
            <w:pPr>
              <w:spacing w:after="20"/>
              <w:ind w:left="20"/>
              <w:jc w:val="both"/>
            </w:pPr>
            <w:r>
              <w:rPr>
                <w:rFonts w:ascii="Times New Roman"/>
                <w:b w:val="false"/>
                <w:i w:val="false"/>
                <w:color w:val="000000"/>
                <w:sz w:val="20"/>
              </w:rPr>
              <w:t>
Передача проекта в производство – это процесс, который может быть инициирован не только в конце процессов проектирования и разработки, но также непосредственно перед этапами валидации и может продолжаться по мере развития проектирования и разработки. Такое раннее начало передачи проекта в производство полезно для правильного проведения процессов производства и проверок устройств, а также для внесения корректировок в ходе процесса. В конце процессы проектирования и разработки завершаются окончательной передачей проекта в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53"/>
    <w:p>
      <w:pPr>
        <w:spacing w:after="0"/>
        <w:ind w:left="0"/>
        <w:jc w:val="both"/>
      </w:pPr>
      <w:r>
        <w:rPr>
          <w:rFonts w:ascii="Times New Roman"/>
          <w:b w:val="false"/>
          <w:i w:val="false"/>
          <w:color w:val="000000"/>
          <w:sz w:val="28"/>
        </w:rPr>
        <w:t>
      _______________</w:t>
      </w:r>
    </w:p>
    <w:bookmarkEnd w:id="53"/>
    <w:bookmarkStart w:name="z91" w:id="54"/>
    <w:p>
      <w:pPr>
        <w:spacing w:after="0"/>
        <w:ind w:left="0"/>
        <w:jc w:val="both"/>
      </w:pPr>
      <w:r>
        <w:rPr>
          <w:rFonts w:ascii="Times New Roman"/>
          <w:b w:val="false"/>
          <w:i w:val="false"/>
          <w:color w:val="000000"/>
          <w:sz w:val="28"/>
        </w:rPr>
        <w:t>
      *Графа заполняется в ходе инспектирования.</w:t>
      </w:r>
    </w:p>
    <w:bookmarkEnd w:id="54"/>
    <w:bookmarkStart w:name="z92" w:id="55"/>
    <w:p>
      <w:pPr>
        <w:spacing w:after="0"/>
        <w:ind w:left="0"/>
        <w:jc w:val="left"/>
      </w:pPr>
      <w:r>
        <w:rPr>
          <w:rFonts w:ascii="Times New Roman"/>
          <w:b/>
          <w:i w:val="false"/>
          <w:color w:val="000000"/>
        </w:rPr>
        <w:t xml:space="preserve"> III. Оценка процессов производства и выходного контроля</w:t>
      </w:r>
    </w:p>
    <w:bookmarkEnd w:id="55"/>
    <w:bookmarkStart w:name="z93" w:id="56"/>
    <w:p>
      <w:pPr>
        <w:spacing w:after="0"/>
        <w:ind w:left="0"/>
        <w:jc w:val="both"/>
      </w:pPr>
      <w:r>
        <w:rPr>
          <w:rFonts w:ascii="Times New Roman"/>
          <w:b w:val="false"/>
          <w:i w:val="false"/>
          <w:color w:val="000000"/>
          <w:sz w:val="28"/>
        </w:rPr>
        <w:t xml:space="preserve">
      9. Целью проверки процессов производства и выходного контроля (условий производства) является проверка способности процессов организации, производящей медицинские изделия, гарантировать соответствие продукции установленным требованиям. </w:t>
      </w:r>
    </w:p>
    <w:bookmarkEnd w:id="56"/>
    <w:bookmarkStart w:name="z94" w:id="57"/>
    <w:p>
      <w:pPr>
        <w:spacing w:after="0"/>
        <w:ind w:left="0"/>
        <w:jc w:val="both"/>
      </w:pPr>
      <w:r>
        <w:rPr>
          <w:rFonts w:ascii="Times New Roman"/>
          <w:b w:val="false"/>
          <w:i w:val="false"/>
          <w:color w:val="000000"/>
          <w:sz w:val="28"/>
        </w:rPr>
        <w:t xml:space="preserve">
      Результатом инспектирования процессов производства и выходного контроля являются объективные доказательства того, что: </w:t>
      </w:r>
    </w:p>
    <w:bookmarkEnd w:id="57"/>
    <w:bookmarkStart w:name="z95" w:id="58"/>
    <w:p>
      <w:pPr>
        <w:spacing w:after="0"/>
        <w:ind w:left="0"/>
        <w:jc w:val="both"/>
      </w:pPr>
      <w:r>
        <w:rPr>
          <w:rFonts w:ascii="Times New Roman"/>
          <w:b w:val="false"/>
          <w:i w:val="false"/>
          <w:color w:val="000000"/>
          <w:sz w:val="28"/>
        </w:rPr>
        <w:t xml:space="preserve">
      производитель имеет документированные и внедренные процедуры, обеспечивающие планирование, разработку, выполнение и контроль процессов производства для обеспечения соответствия медицинского изделия установленным требованиям; </w:t>
      </w:r>
    </w:p>
    <w:bookmarkEnd w:id="58"/>
    <w:bookmarkStart w:name="z96" w:id="59"/>
    <w:p>
      <w:pPr>
        <w:spacing w:after="0"/>
        <w:ind w:left="0"/>
        <w:jc w:val="both"/>
      </w:pPr>
      <w:r>
        <w:rPr>
          <w:rFonts w:ascii="Times New Roman"/>
          <w:b w:val="false"/>
          <w:i w:val="false"/>
          <w:color w:val="000000"/>
          <w:sz w:val="28"/>
        </w:rPr>
        <w:t xml:space="preserve">
      процессы производства являются управляемыми и контролируемыми и функционируют в установленных пределах, а также обеспечивается необходимый уровень контроля продукции и (или) услуг критических поставщиков. Контроль процессов производства соизмерим с потенциальным влиянием процессов на риск, связанный с изделием; </w:t>
      </w:r>
    </w:p>
    <w:bookmarkEnd w:id="59"/>
    <w:bookmarkStart w:name="z97" w:id="60"/>
    <w:p>
      <w:pPr>
        <w:spacing w:after="0"/>
        <w:ind w:left="0"/>
        <w:jc w:val="both"/>
      </w:pPr>
      <w:r>
        <w:rPr>
          <w:rFonts w:ascii="Times New Roman"/>
          <w:b w:val="false"/>
          <w:i w:val="false"/>
          <w:color w:val="000000"/>
          <w:sz w:val="28"/>
        </w:rPr>
        <w:t>
      производитель проводит валидацию процессов, результаты которых нельзя проверить посредством последовательного мониторинга или измерения;</w:t>
      </w:r>
    </w:p>
    <w:bookmarkEnd w:id="60"/>
    <w:bookmarkStart w:name="z98" w:id="61"/>
    <w:p>
      <w:pPr>
        <w:spacing w:after="0"/>
        <w:ind w:left="0"/>
        <w:jc w:val="both"/>
      </w:pPr>
      <w:r>
        <w:rPr>
          <w:rFonts w:ascii="Times New Roman"/>
          <w:b w:val="false"/>
          <w:i w:val="false"/>
          <w:color w:val="000000"/>
          <w:sz w:val="28"/>
        </w:rPr>
        <w:t>
      ведение записей по каждой партии медицинских изделий позволяет проследить и подтвердить соответствие партии медицинских изделий установленным требованиям.</w:t>
      </w:r>
    </w:p>
    <w:bookmarkEnd w:id="61"/>
    <w:bookmarkStart w:name="z99" w:id="62"/>
    <w:p>
      <w:pPr>
        <w:spacing w:after="0"/>
        <w:ind w:left="0"/>
        <w:jc w:val="both"/>
      </w:pPr>
      <w:r>
        <w:rPr>
          <w:rFonts w:ascii="Times New Roman"/>
          <w:b w:val="false"/>
          <w:i w:val="false"/>
          <w:color w:val="000000"/>
          <w:sz w:val="28"/>
        </w:rPr>
        <w:t>
      10. Для целей оценки процессов производства и выходного контроля к "критическим поставщикам" относятся внешние поставщики продукции или услуг, которые соответствуют одному или нескольким следующим критериям:</w:t>
      </w:r>
    </w:p>
    <w:bookmarkEnd w:id="62"/>
    <w:bookmarkStart w:name="z100" w:id="63"/>
    <w:p>
      <w:pPr>
        <w:spacing w:after="0"/>
        <w:ind w:left="0"/>
        <w:jc w:val="both"/>
      </w:pPr>
      <w:r>
        <w:rPr>
          <w:rFonts w:ascii="Times New Roman"/>
          <w:b w:val="false"/>
          <w:i w:val="false"/>
          <w:color w:val="000000"/>
          <w:sz w:val="28"/>
        </w:rPr>
        <w:t>
      организации, которые поставляют для производителя медицинских изделий медицинское изделие или его основные блоки, пригодные для использования или способные функционировать, независимо от того, упакованы, маркированы, стерилизованы они или нет;</w:t>
      </w:r>
    </w:p>
    <w:bookmarkEnd w:id="63"/>
    <w:bookmarkStart w:name="z101" w:id="64"/>
    <w:p>
      <w:pPr>
        <w:spacing w:after="0"/>
        <w:ind w:left="0"/>
        <w:jc w:val="both"/>
      </w:pPr>
      <w:r>
        <w:rPr>
          <w:rFonts w:ascii="Times New Roman"/>
          <w:b w:val="false"/>
          <w:i w:val="false"/>
          <w:color w:val="000000"/>
          <w:sz w:val="28"/>
        </w:rPr>
        <w:t xml:space="preserve">
      поставщики материалов, вступающих в составе имплантируемого медицинского изделия в контакт с телом человека с целью обеспечения функций медицинского изделия в соответствии с назначением; </w:t>
      </w:r>
    </w:p>
    <w:bookmarkEnd w:id="64"/>
    <w:bookmarkStart w:name="z102" w:id="65"/>
    <w:p>
      <w:pPr>
        <w:spacing w:after="0"/>
        <w:ind w:left="0"/>
        <w:jc w:val="both"/>
      </w:pPr>
      <w:r>
        <w:rPr>
          <w:rFonts w:ascii="Times New Roman"/>
          <w:b w:val="false"/>
          <w:i w:val="false"/>
          <w:color w:val="000000"/>
          <w:sz w:val="28"/>
        </w:rPr>
        <w:t>
      поставщики продукции и услуг, требующих валидации процессов. Под продукцией или услугой, требующими валидации процессов, понимаются такие продукция или услуги, свойства или результаты которых нельзя проверить посредством входного контроля и (или) выходного контроля готового изделия и, следовательно, недостатки которых становятся очевидными только после начала использования продукции.</w:t>
      </w:r>
    </w:p>
    <w:bookmarkEnd w:id="65"/>
    <w:bookmarkStart w:name="z103" w:id="66"/>
    <w:p>
      <w:pPr>
        <w:spacing w:after="0"/>
        <w:ind w:left="0"/>
        <w:jc w:val="both"/>
      </w:pPr>
      <w:r>
        <w:rPr>
          <w:rFonts w:ascii="Times New Roman"/>
          <w:b w:val="false"/>
          <w:i w:val="false"/>
          <w:color w:val="000000"/>
          <w:sz w:val="28"/>
        </w:rPr>
        <w:t xml:space="preserve">
      Инспектирование производственной площадки, являющейся поставщиком продукции или услуг по контракту с производителем медицинских изделий, ограничивается процессами, переданными этой площадке. </w:t>
      </w:r>
    </w:p>
    <w:bookmarkEnd w:id="66"/>
    <w:bookmarkStart w:name="z104" w:id="67"/>
    <w:p>
      <w:pPr>
        <w:spacing w:after="0"/>
        <w:ind w:left="0"/>
        <w:jc w:val="both"/>
      </w:pPr>
      <w:r>
        <w:rPr>
          <w:rFonts w:ascii="Times New Roman"/>
          <w:b w:val="false"/>
          <w:i w:val="false"/>
          <w:color w:val="000000"/>
          <w:sz w:val="28"/>
        </w:rPr>
        <w:t xml:space="preserve">
      Для производственной площадки, на которой осуществляется процесс стерилизации по контракту с производителем медицинского изделия (при передаче соответствующей функции на аутсорсинг), оценка условий производства не проводится в случае, если для данного метода стерилизации оценка системы менеджмента качества проводилась ранее при инспектировании производства любого медицинского изделия в соответствии с Требованиями к системе менеджмента качества в период действия отчета о результатах инспектирования, включающего данную площадку. </w:t>
      </w:r>
    </w:p>
    <w:bookmarkEnd w:id="67"/>
    <w:bookmarkStart w:name="z105" w:id="68"/>
    <w:p>
      <w:pPr>
        <w:spacing w:after="0"/>
        <w:ind w:left="0"/>
        <w:jc w:val="both"/>
      </w:pPr>
      <w:r>
        <w:rPr>
          <w:rFonts w:ascii="Times New Roman"/>
          <w:b w:val="false"/>
          <w:i w:val="false"/>
          <w:color w:val="000000"/>
          <w:sz w:val="28"/>
        </w:rPr>
        <w:t xml:space="preserve">
      В таком случае проверка соответствия процесса стерилизации медицинского изделия валидированным параметрам осуществляется на основании копий записей (выписок из записей) по процессу стерилизации и документов, представленных производителем медицинского изделия, без выезда инспектирующей организации на площадку, на которой осуществляется процесс стерилизации, при условии достаточности представленных документов и отсутствия выявленных ранее несоответствий по результатам инспекций. </w:t>
      </w:r>
    </w:p>
    <w:bookmarkEnd w:id="68"/>
    <w:bookmarkStart w:name="z106" w:id="69"/>
    <w:p>
      <w:pPr>
        <w:spacing w:after="0"/>
        <w:ind w:left="0"/>
        <w:jc w:val="both"/>
      </w:pPr>
      <w:r>
        <w:rPr>
          <w:rFonts w:ascii="Times New Roman"/>
          <w:b w:val="false"/>
          <w:i w:val="false"/>
          <w:color w:val="000000"/>
          <w:sz w:val="28"/>
        </w:rPr>
        <w:t xml:space="preserve">
      Факт проведения стерилизации подтверждается договором на оказание услуг, протоколом проведения стерилизации, протоколом тестирования и пр. </w:t>
      </w:r>
    </w:p>
    <w:bookmarkEnd w:id="69"/>
    <w:bookmarkStart w:name="z107" w:id="70"/>
    <w:p>
      <w:pPr>
        <w:spacing w:after="0"/>
        <w:ind w:left="0"/>
        <w:jc w:val="both"/>
      </w:pPr>
      <w:r>
        <w:rPr>
          <w:rFonts w:ascii="Times New Roman"/>
          <w:b w:val="false"/>
          <w:i w:val="false"/>
          <w:color w:val="000000"/>
          <w:sz w:val="28"/>
        </w:rPr>
        <w:t>
      В случае если стерилизационная площадка уже прошла инспектирование для одного метода стерилизации, но для инспектирования заявлен другой метод стерилизации, проводится полноценное инспектирование данного поставщика стерилизационных услуг по другому методу стерилизации.</w:t>
      </w:r>
    </w:p>
    <w:bookmarkEnd w:id="70"/>
    <w:bookmarkStart w:name="z108" w:id="71"/>
    <w:p>
      <w:pPr>
        <w:spacing w:after="0"/>
        <w:ind w:left="0"/>
        <w:jc w:val="both"/>
      </w:pPr>
      <w:r>
        <w:rPr>
          <w:rFonts w:ascii="Times New Roman"/>
          <w:b w:val="false"/>
          <w:i w:val="false"/>
          <w:color w:val="000000"/>
          <w:sz w:val="28"/>
        </w:rPr>
        <w:t xml:space="preserve">
      В остальных случаях необходимый уровень контроля продукции и (или) услуг критических поставщиков подтверждается путем анализа соответствующих документированных процедур и записей производителя медицинского изделия. </w:t>
      </w:r>
    </w:p>
    <w:bookmarkEnd w:id="71"/>
    <w:bookmarkStart w:name="z109" w:id="72"/>
    <w:p>
      <w:pPr>
        <w:spacing w:after="0"/>
        <w:ind w:left="0"/>
        <w:jc w:val="both"/>
      </w:pPr>
      <w:r>
        <w:rPr>
          <w:rFonts w:ascii="Times New Roman"/>
          <w:b w:val="false"/>
          <w:i w:val="false"/>
          <w:color w:val="000000"/>
          <w:sz w:val="28"/>
        </w:rPr>
        <w:t xml:space="preserve">
      11. Рекомендации по содержанию проверок приведены в таблице № 2.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Оценка управления процессами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убедиться, что процессы производства являются управляемыми и контролируемыми и функционируют в установленных пределах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xml:space="preserve">
Определите, проводятся ли процессы производства в контролируемых условиях, которые включают в себя следующее (если применимо):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информации, описывающей характеристики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документированных процедур, требований, рабочих инструкций и критериев качества изготовления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подходящего производственного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 использование поверенных или калиброванных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контроля и измерения технологических параметров и характеристик продукции в процессе производства и при выходном контроле;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заданных операций по маркировке и упаковке.</w:t>
            </w:r>
          </w:p>
          <w:p>
            <w:pPr>
              <w:spacing w:after="20"/>
              <w:ind w:left="20"/>
              <w:jc w:val="both"/>
            </w:pPr>
            <w:r>
              <w:rPr>
                <w:rFonts w:ascii="Times New Roman"/>
                <w:b w:val="false"/>
                <w:i w:val="false"/>
                <w:color w:val="000000"/>
                <w:sz w:val="20"/>
              </w:rPr>
              <w:t>
Процессы производства, которые могут привести к отклонению от спецификации устройства, следует контролировать. Процедуры контроля и мониторинга могут включать в себя промежуточный контроль в процессе производства и приемку изделия при выходном контроле. Процедуры контроля производства обеспечивают контроль и допуски, необходимые для обеспечения соответствия готовых изделий спецификациям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Анализ процессов производства. Валидированные процессы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были ли идентифицированы процессы, для которых требуется валидация, включая процессы, переданные на аутсорсинг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xml:space="preserve">
Во время планирования процессов производства производитель определяет, какие процессы производства требуют валидации, а какие процессы можно контролировать с помощью измерений и (или) испытаний и (или) визуальной оценки (то есть верифицировать). Валидация процесса может применяться к процессам изготовления компонентов, узлов или готовых изделий. Валидация требуется для процессов, результаты которых не могут быть полностью проверены. </w:t>
            </w:r>
          </w:p>
          <w:bookmarkEnd w:id="74"/>
          <w:p>
            <w:pPr>
              <w:spacing w:after="20"/>
              <w:ind w:left="20"/>
              <w:jc w:val="both"/>
            </w:pPr>
            <w:r>
              <w:rPr>
                <w:rFonts w:ascii="Times New Roman"/>
                <w:b w:val="false"/>
                <w:i w:val="false"/>
                <w:color w:val="000000"/>
                <w:sz w:val="20"/>
              </w:rPr>
              <w:t xml:space="preserve">К таким процессам, например, относятся процессы, для которых необходимы клинические или разрушающие испытания, чтобы показать, что процесс дал желаемый результат, когда плановые проверки и (или) испытания не обеспечивают проверки показателей качества, необходимых для правильного функционирования готового устройства, или тестирование имеет недостаточную чувствительность для подтверждения желаемой безопасности и эффективности готового продукта.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процессам, требующим валидации, относятся также стерилизация, асептическая обработка, сварка и литье под давлением. Если применимо, подтвердите, что производитель определил процессы, требующие валидации, включая требования проведения валидации </w:t>
            </w:r>
          </w:p>
          <w:p>
            <w:pPr>
              <w:spacing w:after="20"/>
              <w:ind w:left="20"/>
              <w:jc w:val="both"/>
            </w:pPr>
            <w:r>
              <w:rPr>
                <w:rFonts w:ascii="Times New Roman"/>
                <w:b w:val="false"/>
                <w:i w:val="false"/>
                <w:color w:val="000000"/>
                <w:sz w:val="20"/>
              </w:rPr>
              <w:t>для любых процессов, переданных на аутсорсинг.</w:t>
            </w:r>
          </w:p>
          <w:p>
            <w:pPr>
              <w:spacing w:after="20"/>
              <w:ind w:left="20"/>
              <w:jc w:val="both"/>
            </w:pPr>
            <w:r>
              <w:rPr>
                <w:rFonts w:ascii="Times New Roman"/>
                <w:b w:val="false"/>
                <w:i w:val="false"/>
                <w:color w:val="000000"/>
                <w:sz w:val="20"/>
              </w:rPr>
              <w:t>Инспекционная группа может столкнуться с ситуациями, когда производитель передает на аутсорсинг процессы, требующие валидации. В этом случае внешние поставщики считаются критическими поставщиками. Проверьте и подтвердите, что производитель обеспечивает необходимый уровень контроля продукции и (или) услуг таких поставщиков. Это особенно важно для валидированных процессов с высоким риском, поскольку производитель готового устройства не имеет непосредственного контроля над этими процессами.</w:t>
            </w:r>
          </w:p>
          <w:p>
            <w:pPr>
              <w:spacing w:after="20"/>
              <w:ind w:left="20"/>
              <w:jc w:val="both"/>
            </w:pPr>
            <w:r>
              <w:rPr>
                <w:rFonts w:ascii="Times New Roman"/>
                <w:b w:val="false"/>
                <w:i w:val="false"/>
                <w:color w:val="000000"/>
                <w:sz w:val="20"/>
              </w:rPr>
              <w:t>
В случаях, когда производитель вносит изменения в валидированный процесс, инспекторам следует оценить, требуется ли повторная валидация. Если требуется повторная валидация процессов производства, подтвердите, что результаты валидации свидетельствуют о том, что процесс соответствует запланированному результату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Анализ процессов производства. Оценка валидации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5"/>
          <w:p>
            <w:pPr>
              <w:spacing w:after="20"/>
              <w:ind w:left="20"/>
              <w:jc w:val="both"/>
            </w:pPr>
            <w:r>
              <w:rPr>
                <w:rFonts w:ascii="Times New Roman"/>
                <w:b w:val="false"/>
                <w:i w:val="false"/>
                <w:color w:val="000000"/>
                <w:sz w:val="20"/>
              </w:rPr>
              <w:t xml:space="preserve">
убедиться для выбранного процесса (выбранных процессов), что он (они) валидированы </w:t>
            </w:r>
          </w:p>
          <w:bookmarkEnd w:id="75"/>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документированными процедурами. </w:t>
            </w:r>
          </w:p>
          <w:p>
            <w:pPr>
              <w:spacing w:after="20"/>
              <w:ind w:left="20"/>
              <w:jc w:val="both"/>
            </w:pPr>
            <w:r>
              <w:rPr>
                <w:rFonts w:ascii="Times New Roman"/>
                <w:b w:val="false"/>
                <w:i w:val="false"/>
                <w:color w:val="000000"/>
                <w:sz w:val="20"/>
              </w:rPr>
              <w:t xml:space="preserve">
Подтвердить, что валидация демонстрирует способность процесса (процессов) достигать запланированного результата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6"/>
          <w:p>
            <w:pPr>
              <w:spacing w:after="20"/>
              <w:ind w:left="20"/>
              <w:jc w:val="both"/>
            </w:pPr>
            <w:r>
              <w:rPr>
                <w:rFonts w:ascii="Times New Roman"/>
                <w:b w:val="false"/>
                <w:i w:val="false"/>
                <w:color w:val="000000"/>
                <w:sz w:val="20"/>
              </w:rPr>
              <w:t xml:space="preserve">
Для оценки валидации выбираются те процессы, которые приводят </w:t>
            </w:r>
          </w:p>
          <w:bookmarkEnd w:id="76"/>
          <w:p>
            <w:pPr>
              <w:spacing w:after="20"/>
              <w:ind w:left="20"/>
              <w:jc w:val="both"/>
            </w:pPr>
            <w:r>
              <w:rPr>
                <w:rFonts w:ascii="Times New Roman"/>
                <w:b w:val="false"/>
                <w:i w:val="false"/>
                <w:color w:val="000000"/>
                <w:sz w:val="20"/>
              </w:rPr>
              <w:t xml:space="preserve">к наибольшему риску для медицинского изделия.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 некоторых компаниях существуют общие (единые) процедуры валидации процессов, в других – устанавливаются специальные процедуры для валидации каждого процесса. Оба метода установления процедур валидации процесса приемлемы.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 время проверки валидационного исследования определите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применимо), что: </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использованные для получения данных, и приборы для мониторинга процесса были должным образом откалиброваны и обслуживались;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были установлены заранее определенные спецификации продукта </w:t>
            </w:r>
          </w:p>
          <w:p>
            <w:pPr>
              <w:spacing w:after="20"/>
              <w:ind w:left="20"/>
              <w:jc w:val="both"/>
            </w:pPr>
            <w:r>
              <w:rPr>
                <w:rFonts w:ascii="Times New Roman"/>
                <w:b w:val="false"/>
                <w:i w:val="false"/>
                <w:color w:val="000000"/>
                <w:sz w:val="20"/>
              </w:rPr>
              <w:t xml:space="preserve">и процесса;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показывают, что заранее определенные спецификации последовательно соблюдаются;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технологическое оборудование было правильно установлено, отрегулировано и обслуживалось в соответствии с установленной периодичностью;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изменения в утвержденном процессе были критически оценены </w:t>
            </w:r>
          </w:p>
          <w:p>
            <w:pPr>
              <w:spacing w:after="20"/>
              <w:ind w:left="20"/>
              <w:jc w:val="both"/>
            </w:pPr>
            <w:r>
              <w:rPr>
                <w:rFonts w:ascii="Times New Roman"/>
                <w:b w:val="false"/>
                <w:i w:val="false"/>
                <w:color w:val="000000"/>
                <w:sz w:val="20"/>
              </w:rPr>
              <w:t>(если применимо).</w:t>
            </w:r>
          </w:p>
          <w:p>
            <w:pPr>
              <w:spacing w:after="20"/>
              <w:ind w:left="20"/>
              <w:jc w:val="both"/>
            </w:pPr>
            <w:r>
              <w:rPr>
                <w:rFonts w:ascii="Times New Roman"/>
                <w:b w:val="false"/>
                <w:i w:val="false"/>
                <w:color w:val="000000"/>
                <w:sz w:val="20"/>
              </w:rPr>
              <w:t xml:space="preserve">
Исследования по валидации процесса также могут дать ценную информацию о несоответствиях процесса или продукта. Например, исследование по валидации процесса должно продемонстрировать </w:t>
            </w:r>
          </w:p>
          <w:p>
            <w:pPr>
              <w:spacing w:after="20"/>
              <w:ind w:left="20"/>
              <w:jc w:val="both"/>
            </w:pPr>
            <w:r>
              <w:rPr>
                <w:rFonts w:ascii="Times New Roman"/>
                <w:b w:val="false"/>
                <w:i w:val="false"/>
                <w:color w:val="000000"/>
                <w:sz w:val="20"/>
              </w:rPr>
              <w:t xml:space="preserve">не только то, что процесс может дать результат или продукт, соответствующий заранее определенным спецификациям, но также </w:t>
            </w:r>
          </w:p>
          <w:p>
            <w:pPr>
              <w:spacing w:after="20"/>
              <w:ind w:left="20"/>
              <w:jc w:val="both"/>
            </w:pPr>
            <w:r>
              <w:rPr>
                <w:rFonts w:ascii="Times New Roman"/>
                <w:b w:val="false"/>
                <w:i w:val="false"/>
                <w:color w:val="000000"/>
                <w:sz w:val="20"/>
              </w:rPr>
              <w:t>и то, что в рамках процесса будет стабильно производиться результат или продукт, отвечающий заранее определенным спецификациям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процессов производства. Прослеживаемость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убедиться, что система прослеживания внедрена и соответствует риску, связанному </w:t>
            </w:r>
          </w:p>
          <w:p>
            <w:pPr>
              <w:spacing w:after="20"/>
              <w:ind w:left="20"/>
              <w:jc w:val="both"/>
            </w:pPr>
            <w:r>
              <w:rPr>
                <w:rFonts w:ascii="Times New Roman"/>
                <w:b w:val="false"/>
                <w:i w:val="false"/>
                <w:color w:val="000000"/>
                <w:sz w:val="20"/>
              </w:rPr>
              <w:t>с медицинским изделием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7"/>
          <w:p>
            <w:pPr>
              <w:spacing w:after="20"/>
              <w:ind w:left="20"/>
              <w:jc w:val="both"/>
            </w:pPr>
            <w:r>
              <w:rPr>
                <w:rFonts w:ascii="Times New Roman"/>
                <w:b w:val="false"/>
                <w:i w:val="false"/>
                <w:color w:val="000000"/>
                <w:sz w:val="20"/>
              </w:rPr>
              <w:t xml:space="preserve">
В общем случае производитель самостоятельно определяет степень прослеживаемости и требования к записям по прослеживаемости </w:t>
            </w:r>
          </w:p>
          <w:bookmarkEnd w:id="77"/>
          <w:p>
            <w:pPr>
              <w:spacing w:after="20"/>
              <w:ind w:left="20"/>
              <w:jc w:val="both"/>
            </w:pPr>
            <w:r>
              <w:rPr>
                <w:rFonts w:ascii="Times New Roman"/>
                <w:b w:val="false"/>
                <w:i w:val="false"/>
                <w:color w:val="000000"/>
                <w:sz w:val="20"/>
              </w:rPr>
              <w:t>в соответствии с риском, связанным с медицинским изделием.</w:t>
            </w:r>
          </w:p>
          <w:p>
            <w:pPr>
              <w:spacing w:after="20"/>
              <w:ind w:left="20"/>
              <w:jc w:val="both"/>
            </w:pPr>
            <w:r>
              <w:rPr>
                <w:rFonts w:ascii="Times New Roman"/>
                <w:b w:val="false"/>
                <w:i w:val="false"/>
                <w:color w:val="000000"/>
                <w:sz w:val="20"/>
              </w:rPr>
              <w:t xml:space="preserve">
Определение того, какие компоненты и сырье необходимо прослеживать, может быть сделано производителем с использованием инструментов управления рисками, таких как анализ рисков. </w:t>
            </w:r>
          </w:p>
          <w:p>
            <w:pPr>
              <w:spacing w:after="20"/>
              <w:ind w:left="20"/>
              <w:jc w:val="both"/>
            </w:pPr>
            <w:r>
              <w:rPr>
                <w:rFonts w:ascii="Times New Roman"/>
                <w:b w:val="false"/>
                <w:i w:val="false"/>
                <w:color w:val="000000"/>
                <w:sz w:val="20"/>
              </w:rPr>
              <w:t xml:space="preserve">В случае производства имплантируемых изделий производителю следует внедрить систему прослеживания. Производителю следует обеспечить прослеживание компонентов и материалов, используемых при производстве, а также условий производства, если условия производства могут привести к тому, что готовое устройство не будет соответствовать установленным требованиям (например, условия чистого помещения). Система прослеживаемости для имплантируемых изделий позволяет отслеживать каждую партию готовых устройств </w:t>
            </w:r>
          </w:p>
          <w:p>
            <w:pPr>
              <w:spacing w:after="20"/>
              <w:ind w:left="20"/>
              <w:jc w:val="both"/>
            </w:pPr>
            <w:r>
              <w:rPr>
                <w:rFonts w:ascii="Times New Roman"/>
                <w:b w:val="false"/>
                <w:i w:val="false"/>
                <w:color w:val="000000"/>
                <w:sz w:val="20"/>
              </w:rPr>
              <w:t>по контрольному номеру или аналогичному механизму на протяжении всей цепочки сбыта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Подтверждение того, что деятельность по выходному контролю обеспечивает соответствие установленным требованиям и была документирована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убедиться, что система мониторинга и измерения характеристик продукции способна демонстрировать соответствие продукции установленным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Общей целью мониторинга процессов и характеристик продукции </w:t>
            </w:r>
          </w:p>
          <w:p>
            <w:pPr>
              <w:spacing w:after="20"/>
              <w:ind w:left="20"/>
              <w:jc w:val="both"/>
            </w:pPr>
            <w:r>
              <w:rPr>
                <w:rFonts w:ascii="Times New Roman"/>
                <w:b w:val="false"/>
                <w:i w:val="false"/>
                <w:color w:val="000000"/>
                <w:sz w:val="20"/>
              </w:rPr>
              <w:t>в процессе производства является обеспечение соответствия продукции заданным требованиям, определенным и утвержденным при проектировании и разработке устройства. Производитель имеет возможность гибко определять необходимые меры контроля, соизмеримые с риском для готового устройства, если процессы или характеристики продукта не соответствуют установленным требованиям. В ходе оценки процессов производства и выходного контроля подтвердите, что реализованные меры подходят для обнаружения несоответствий процесса или продукции. Во время оценки процессов контроля производства рассмотрите возможность проверки процессов, которые представляют наибольший риск или имеют наибольшее влияние на безопасность и эффективность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Анализ процессов производства. Определение статуса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убедиться, что идентификация статуса продукта достаточна, чтобы гарантировать, </w:t>
            </w:r>
          </w:p>
          <w:p>
            <w:pPr>
              <w:spacing w:after="20"/>
              <w:ind w:left="20"/>
              <w:jc w:val="both"/>
            </w:pPr>
            <w:r>
              <w:rPr>
                <w:rFonts w:ascii="Times New Roman"/>
                <w:b w:val="false"/>
                <w:i w:val="false"/>
                <w:color w:val="000000"/>
                <w:sz w:val="20"/>
              </w:rPr>
              <w:t>что отгружается, используется или устанавливается только продукт, прошедший необходимые проверки и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Идентификация обычно определяется как описание продукта, которое отличает его от другого продукта. Организациям следует определить, документировать и внедрить процессы идентификации и контроля продукции, включая компоненты, технологические агенты, узлы, готовые устройства, упаковку и маркировку. Этого можно достичь </w:t>
            </w:r>
          </w:p>
          <w:p>
            <w:pPr>
              <w:spacing w:after="20"/>
              <w:ind w:left="20"/>
              <w:jc w:val="both"/>
            </w:pPr>
            <w:r>
              <w:rPr>
                <w:rFonts w:ascii="Times New Roman"/>
                <w:b w:val="false"/>
                <w:i w:val="false"/>
                <w:color w:val="000000"/>
                <w:sz w:val="20"/>
              </w:rPr>
              <w:t xml:space="preserve">за счет указания номеров деталей, номеров партий, номеров рабочих заданий, количества, имени поставщика, места хранения, </w:t>
            </w:r>
          </w:p>
          <w:p>
            <w:pPr>
              <w:spacing w:after="20"/>
              <w:ind w:left="20"/>
              <w:jc w:val="both"/>
            </w:pPr>
            <w:r>
              <w:rPr>
                <w:rFonts w:ascii="Times New Roman"/>
                <w:b w:val="false"/>
                <w:i w:val="false"/>
                <w:color w:val="000000"/>
                <w:sz w:val="20"/>
              </w:rPr>
              <w:t>а также других средств. Объем мероприятий по идентификации основывается на сложности и риске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процессов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xml:space="preserve">
убедиться, что: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стерилизации были валидированы;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стерилизации были документированы, записи параметров процессов стерилизации для каждой стерилизуемой партии медицинских изделий поддерживаются в рабочем состоянии;</w:t>
            </w:r>
          </w:p>
          <w:p>
            <w:pPr>
              <w:spacing w:after="20"/>
              <w:ind w:left="20"/>
              <w:jc w:val="both"/>
            </w:pPr>
            <w:r>
              <w:rPr>
                <w:rFonts w:ascii="Times New Roman"/>
                <w:b w:val="false"/>
                <w:i w:val="false"/>
                <w:color w:val="000000"/>
                <w:sz w:val="20"/>
              </w:rPr>
              <w:t xml:space="preserve">
процессы стерилизации проводятся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установленными параметрами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9"/>
          <w:p>
            <w:pPr>
              <w:spacing w:after="20"/>
              <w:ind w:left="20"/>
              <w:jc w:val="both"/>
            </w:pPr>
            <w:r>
              <w:rPr>
                <w:rFonts w:ascii="Times New Roman"/>
                <w:b w:val="false"/>
                <w:i w:val="false"/>
                <w:color w:val="000000"/>
                <w:sz w:val="20"/>
              </w:rPr>
              <w:t xml:space="preserve">
Убедитесь, что: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стерилизации валидированы;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выпускаемые в стерильном состоянии, изготовлены и стерилизованы в надлежащим образом контролируемых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Определите, документированы ли процессы и результаты стерилизации и прослеживаются ли они для каждой партии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Помимо оценки процессов стерилизации, инспекторам следует убедиться, что поддерживается надлежащий контроль за следующими аспектами: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текущий мониторинг процессов очистки, упаковки и стерилизации;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производственные помещения (проектирование и мониторинг чистых помещений);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условия хранения деталей медицинского изделия, комплектующих </w:t>
            </w:r>
          </w:p>
          <w:p>
            <w:pPr>
              <w:spacing w:after="20"/>
              <w:ind w:left="20"/>
              <w:jc w:val="both"/>
            </w:pPr>
            <w:r>
              <w:rPr>
                <w:rFonts w:ascii="Times New Roman"/>
                <w:b w:val="false"/>
                <w:i w:val="false"/>
                <w:color w:val="000000"/>
                <w:sz w:val="20"/>
              </w:rPr>
              <w:t xml:space="preserve">и упаковочного 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хранения готовой стерильной продукции и сроки годности продукции.</w:t>
            </w:r>
          </w:p>
          <w:p>
            <w:pPr>
              <w:spacing w:after="20"/>
              <w:ind w:left="20"/>
              <w:jc w:val="both"/>
            </w:pPr>
            <w:r>
              <w:rPr>
                <w:rFonts w:ascii="Times New Roman"/>
                <w:b w:val="false"/>
                <w:i w:val="false"/>
                <w:color w:val="000000"/>
                <w:sz w:val="20"/>
              </w:rPr>
              <w:t xml:space="preserve">
Если процессы стерилизации выполняются внешней организацией, </w:t>
            </w:r>
          </w:p>
          <w:p>
            <w:pPr>
              <w:spacing w:after="20"/>
              <w:ind w:left="20"/>
              <w:jc w:val="both"/>
            </w:pPr>
            <w:r>
              <w:rPr>
                <w:rFonts w:ascii="Times New Roman"/>
                <w:b w:val="false"/>
                <w:i w:val="false"/>
                <w:color w:val="000000"/>
                <w:sz w:val="20"/>
              </w:rPr>
              <w:t xml:space="preserve">то такая организация (внешний поставщик) одновременно является критическим поставщиком и производственной площадкой. </w:t>
            </w:r>
          </w:p>
          <w:p>
            <w:pPr>
              <w:spacing w:after="20"/>
              <w:ind w:left="20"/>
              <w:jc w:val="both"/>
            </w:pPr>
            <w:r>
              <w:rPr>
                <w:rFonts w:ascii="Times New Roman"/>
                <w:b w:val="false"/>
                <w:i w:val="false"/>
                <w:color w:val="000000"/>
                <w:sz w:val="20"/>
              </w:rPr>
              <w:t>Объем инспектирования такой площадки ограничивается переданными ей процессами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Анализ процессов производства. Контроль чистоты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убедиться, что установлены документированные требования к чистоте продукции, если продукция поставляется </w:t>
            </w:r>
          </w:p>
          <w:p>
            <w:pPr>
              <w:spacing w:after="20"/>
              <w:ind w:left="20"/>
              <w:jc w:val="both"/>
            </w:pPr>
            <w:r>
              <w:rPr>
                <w:rFonts w:ascii="Times New Roman"/>
                <w:b w:val="false"/>
                <w:i w:val="false"/>
                <w:color w:val="000000"/>
                <w:sz w:val="20"/>
              </w:rPr>
              <w:t xml:space="preserve">в стерильном виде (включая любую очистку перед стерилизацией) либо в нестерильном виде, а также </w:t>
            </w:r>
          </w:p>
          <w:p>
            <w:pPr>
              <w:spacing w:after="20"/>
              <w:ind w:left="20"/>
              <w:jc w:val="both"/>
            </w:pPr>
            <w:r>
              <w:rPr>
                <w:rFonts w:ascii="Times New Roman"/>
                <w:b w:val="false"/>
                <w:i w:val="false"/>
                <w:color w:val="000000"/>
                <w:sz w:val="20"/>
              </w:rPr>
              <w:t>к обеспечению удаления технологических агентов из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0"/>
          <w:p>
            <w:pPr>
              <w:spacing w:after="20"/>
              <w:ind w:left="20"/>
              <w:jc w:val="both"/>
            </w:pPr>
            <w:r>
              <w:rPr>
                <w:rFonts w:ascii="Times New Roman"/>
                <w:b w:val="false"/>
                <w:i w:val="false"/>
                <w:color w:val="000000"/>
                <w:sz w:val="20"/>
              </w:rPr>
              <w:t xml:space="preserve">
Целью установления требований к чистоте продукции является минимизация загрязнения готового устройства. Для стерильных устройств может потребоваться более высокий уровень контроля </w:t>
            </w:r>
          </w:p>
          <w:bookmarkEnd w:id="80"/>
          <w:p>
            <w:pPr>
              <w:spacing w:after="20"/>
              <w:ind w:left="20"/>
              <w:jc w:val="both"/>
            </w:pPr>
            <w:r>
              <w:rPr>
                <w:rFonts w:ascii="Times New Roman"/>
                <w:b w:val="false"/>
                <w:i w:val="false"/>
                <w:color w:val="000000"/>
                <w:sz w:val="20"/>
              </w:rPr>
              <w:t>с точки зрения минимизации биологической нагрузки, чтобы обеспечить достижение стерильности. Каждому производителю медицинского изделия следует оценить степень чистоты, необходимую для правильного функционирования и использования по назначению готового изделия, и принять необходимые меры контроля. К мерам контроля относятся в том числе процедуры очистки, контроль окружающей среды (например, чистые помещения или другие контролируемые среды), требования к одежде. При необходимости подтвердите, что производитель определил требования к чистоте готового изделия и надлежащие меры контроля для достижения требуемого уровня чистоты.</w:t>
            </w:r>
          </w:p>
          <w:p>
            <w:pPr>
              <w:spacing w:after="20"/>
              <w:ind w:left="20"/>
              <w:jc w:val="both"/>
            </w:pPr>
            <w:r>
              <w:rPr>
                <w:rFonts w:ascii="Times New Roman"/>
                <w:b w:val="false"/>
                <w:i w:val="false"/>
                <w:color w:val="000000"/>
                <w:sz w:val="20"/>
              </w:rPr>
              <w:t>
Технологические агенты обычно определяются как материалы или вещества, используемые для осуществления процесса производства, которые присутствуют в готовых изделиях или на них в виде остатков или примесей. К технологическим агентам относятся в том числе чистящие средства, смазочные масла, латексные белки, остатки стерилизующих средств и т. д. Если технологический агент потенциально может оказать неблагоприятное воздействие на продукцию, убедитесь, что производитель принял эффективные меры для его контроля в процессе производства способом, соразмерным риску, который агент представляет для готового устройства. Например, производителю медицинского изделия может потребоваться валидация процесса очистки, чтобы обеспечить удаление смазочно-охлаждающей жидкости с ортопедического имплантата перед упаковкой и стерилизацией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Анализ условий производства.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убедиться, что здания, рабочее пространство </w:t>
            </w:r>
          </w:p>
          <w:p>
            <w:pPr>
              <w:spacing w:after="20"/>
              <w:ind w:left="20"/>
              <w:jc w:val="both"/>
            </w:pPr>
            <w:r>
              <w:rPr>
                <w:rFonts w:ascii="Times New Roman"/>
                <w:b w:val="false"/>
                <w:i w:val="false"/>
                <w:color w:val="000000"/>
                <w:sz w:val="20"/>
              </w:rPr>
              <w:t xml:space="preserve">и вспомогательные услуги позволяют продукту соответствовать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1"/>
          <w:p>
            <w:pPr>
              <w:spacing w:after="20"/>
              <w:ind w:left="20"/>
              <w:jc w:val="both"/>
            </w:pPr>
            <w:r>
              <w:rPr>
                <w:rFonts w:ascii="Times New Roman"/>
                <w:b w:val="false"/>
                <w:i w:val="false"/>
                <w:color w:val="000000"/>
                <w:sz w:val="20"/>
              </w:rPr>
              <w:t>
Убедитесь, что:</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производитель определил и документировал требования </w:t>
            </w:r>
          </w:p>
          <w:p>
            <w:pPr>
              <w:spacing w:after="20"/>
              <w:ind w:left="20"/>
              <w:jc w:val="both"/>
            </w:pPr>
            <w:r>
              <w:rPr>
                <w:rFonts w:ascii="Times New Roman"/>
                <w:b w:val="false"/>
                <w:i w:val="false"/>
                <w:color w:val="000000"/>
                <w:sz w:val="20"/>
              </w:rPr>
              <w:t xml:space="preserve">к инфраструктуре для достижения соответствия продукции, включая здания, рабочее пространство, технологическое оборудование </w:t>
            </w:r>
          </w:p>
          <w:p>
            <w:pPr>
              <w:spacing w:after="20"/>
              <w:ind w:left="20"/>
              <w:jc w:val="both"/>
            </w:pPr>
            <w:r>
              <w:rPr>
                <w:rFonts w:ascii="Times New Roman"/>
                <w:b w:val="false"/>
                <w:i w:val="false"/>
                <w:color w:val="000000"/>
                <w:sz w:val="20"/>
              </w:rPr>
              <w:t xml:space="preserve">и вспомогательные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здания, рабочее пространство и вспомогательные услуги позволяют продукту соответствовать требованиям;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существуют документированные и реализованные требования </w:t>
            </w:r>
          </w:p>
          <w:p>
            <w:pPr>
              <w:spacing w:after="20"/>
              <w:ind w:left="20"/>
              <w:jc w:val="both"/>
            </w:pPr>
            <w:r>
              <w:rPr>
                <w:rFonts w:ascii="Times New Roman"/>
                <w:b w:val="false"/>
                <w:i w:val="false"/>
                <w:color w:val="000000"/>
                <w:sz w:val="20"/>
              </w:rPr>
              <w:t xml:space="preserve">к техническому обслуживанию технологического оборудования </w:t>
            </w:r>
          </w:p>
          <w:p>
            <w:pPr>
              <w:spacing w:after="20"/>
              <w:ind w:left="20"/>
              <w:jc w:val="both"/>
            </w:pPr>
            <w:r>
              <w:rPr>
                <w:rFonts w:ascii="Times New Roman"/>
                <w:b w:val="false"/>
                <w:i w:val="false"/>
                <w:color w:val="000000"/>
                <w:sz w:val="20"/>
              </w:rPr>
              <w:t>в случае, если это важно для качества продукции;</w:t>
            </w:r>
          </w:p>
          <w:p>
            <w:pPr>
              <w:spacing w:after="20"/>
              <w:ind w:left="20"/>
              <w:jc w:val="both"/>
            </w:pPr>
            <w:r>
              <w:rPr>
                <w:rFonts w:ascii="Times New Roman"/>
                <w:b w:val="false"/>
                <w:i w:val="false"/>
                <w:color w:val="000000"/>
                <w:sz w:val="20"/>
              </w:rPr>
              <w:t xml:space="preserve">
ведутся записи технического обслуживания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Анализ условий производства. Производственная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2"/>
          <w:p>
            <w:pPr>
              <w:spacing w:after="20"/>
              <w:ind w:left="20"/>
              <w:jc w:val="both"/>
            </w:pPr>
            <w:r>
              <w:rPr>
                <w:rFonts w:ascii="Times New Roman"/>
                <w:b w:val="false"/>
                <w:i w:val="false"/>
                <w:color w:val="000000"/>
                <w:sz w:val="20"/>
              </w:rPr>
              <w:t xml:space="preserve">
убедиться, что требования установлены, документированы </w:t>
            </w:r>
          </w:p>
          <w:bookmarkEnd w:id="82"/>
          <w:p>
            <w:pPr>
              <w:spacing w:after="20"/>
              <w:ind w:left="20"/>
              <w:jc w:val="both"/>
            </w:pPr>
            <w:r>
              <w:rPr>
                <w:rFonts w:ascii="Times New Roman"/>
                <w:b w:val="false"/>
                <w:i w:val="false"/>
                <w:color w:val="000000"/>
                <w:sz w:val="20"/>
              </w:rPr>
              <w:t xml:space="preserve">и реализованы </w:t>
            </w:r>
          </w:p>
          <w:p>
            <w:pPr>
              <w:spacing w:after="20"/>
              <w:ind w:left="20"/>
              <w:jc w:val="both"/>
            </w:pPr>
            <w:r>
              <w:rPr>
                <w:rFonts w:ascii="Times New Roman"/>
                <w:b w:val="false"/>
                <w:i w:val="false"/>
                <w:color w:val="000000"/>
                <w:sz w:val="20"/>
              </w:rPr>
              <w:t xml:space="preserve">в отношении: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контроля условий окружающей среды, которые могут оказать негативное влияние </w:t>
            </w:r>
          </w:p>
          <w:p>
            <w:pPr>
              <w:spacing w:after="20"/>
              <w:ind w:left="20"/>
              <w:jc w:val="both"/>
            </w:pPr>
            <w:r>
              <w:rPr>
                <w:rFonts w:ascii="Times New Roman"/>
                <w:b w:val="false"/>
                <w:i w:val="false"/>
                <w:color w:val="000000"/>
                <w:sz w:val="20"/>
              </w:rPr>
              <w:t>на качество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чистоты одежды персонала, которая может оказать влияние </w:t>
            </w:r>
          </w:p>
          <w:p>
            <w:pPr>
              <w:spacing w:after="20"/>
              <w:ind w:left="20"/>
              <w:jc w:val="both"/>
            </w:pPr>
            <w:r>
              <w:rPr>
                <w:rFonts w:ascii="Times New Roman"/>
                <w:b w:val="false"/>
                <w:i w:val="false"/>
                <w:color w:val="000000"/>
                <w:sz w:val="20"/>
              </w:rPr>
              <w:t>на качество продукции;</w:t>
            </w:r>
          </w:p>
          <w:p>
            <w:pPr>
              <w:spacing w:after="20"/>
              <w:ind w:left="20"/>
              <w:jc w:val="both"/>
            </w:pPr>
            <w:r>
              <w:rPr>
                <w:rFonts w:ascii="Times New Roman"/>
                <w:b w:val="false"/>
                <w:i w:val="false"/>
                <w:color w:val="000000"/>
                <w:sz w:val="20"/>
              </w:rPr>
              <w:t xml:space="preserve">
обучения или контроля персонала, который должен работать </w:t>
            </w:r>
          </w:p>
          <w:p>
            <w:pPr>
              <w:spacing w:after="20"/>
              <w:ind w:left="20"/>
              <w:jc w:val="both"/>
            </w:pPr>
            <w:r>
              <w:rPr>
                <w:rFonts w:ascii="Times New Roman"/>
                <w:b w:val="false"/>
                <w:i w:val="false"/>
                <w:color w:val="000000"/>
                <w:sz w:val="20"/>
              </w:rPr>
              <w:t>в особых условиях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несет ответственность за разработку и соблюдение процедур по предотвращению загрязнения продукции, оборудования </w:t>
            </w:r>
          </w:p>
          <w:p>
            <w:pPr>
              <w:spacing w:after="20"/>
              <w:ind w:left="20"/>
              <w:jc w:val="both"/>
            </w:pPr>
            <w:r>
              <w:rPr>
                <w:rFonts w:ascii="Times New Roman"/>
                <w:b w:val="false"/>
                <w:i w:val="false"/>
                <w:color w:val="000000"/>
                <w:sz w:val="20"/>
              </w:rPr>
              <w:t xml:space="preserve">и персонала веществами, которые могут отрицательно повлиять </w:t>
            </w:r>
          </w:p>
          <w:p>
            <w:pPr>
              <w:spacing w:after="20"/>
              <w:ind w:left="20"/>
              <w:jc w:val="both"/>
            </w:pPr>
            <w:r>
              <w:rPr>
                <w:rFonts w:ascii="Times New Roman"/>
                <w:b w:val="false"/>
                <w:i w:val="false"/>
                <w:color w:val="000000"/>
                <w:sz w:val="20"/>
              </w:rPr>
              <w:t xml:space="preserve">на изделие. Если меры контроля загрязнения необходимы </w:t>
            </w:r>
          </w:p>
          <w:p>
            <w:pPr>
              <w:spacing w:after="20"/>
              <w:ind w:left="20"/>
              <w:jc w:val="both"/>
            </w:pPr>
            <w:r>
              <w:rPr>
                <w:rFonts w:ascii="Times New Roman"/>
                <w:b w:val="false"/>
                <w:i w:val="false"/>
                <w:color w:val="000000"/>
                <w:sz w:val="20"/>
              </w:rPr>
              <w:t xml:space="preserve">для удовлетворения установленных требований, могут потребоваться процедуры и графики очистки и санитарной обработки, чтобы обеспечить правильное функционирование мер контроля загрязнения. </w:t>
            </w:r>
          </w:p>
          <w:p>
            <w:pPr>
              <w:spacing w:after="20"/>
              <w:ind w:left="20"/>
              <w:jc w:val="both"/>
            </w:pPr>
            <w:r>
              <w:rPr>
                <w:rFonts w:ascii="Times New Roman"/>
                <w:b w:val="false"/>
                <w:i w:val="false"/>
                <w:color w:val="000000"/>
                <w:sz w:val="20"/>
              </w:rPr>
              <w:t>При работе с персоналом учитываются вопросы здоровья, чистоты одежды персонала, если это может отрицательно повлиять на качество продукции или рабочую среду. В случае если техническому или другому персоналу требуется работать в особых условиях окружающей среды, этим работникам следует пройти соответствующее обучение или находиться под контролем обученного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Анализ процессов производства. Идентификация и контроль за несоответствующей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убедиться, что идентификация </w:t>
            </w:r>
          </w:p>
          <w:p>
            <w:pPr>
              <w:spacing w:after="20"/>
              <w:ind w:left="20"/>
              <w:jc w:val="both"/>
            </w:pPr>
            <w:r>
              <w:rPr>
                <w:rFonts w:ascii="Times New Roman"/>
                <w:b w:val="false"/>
                <w:i w:val="false"/>
                <w:color w:val="000000"/>
                <w:sz w:val="20"/>
              </w:rPr>
              <w:t xml:space="preserve">и контроль </w:t>
            </w:r>
          </w:p>
          <w:p>
            <w:pPr>
              <w:spacing w:after="20"/>
              <w:ind w:left="20"/>
              <w:jc w:val="both"/>
            </w:pPr>
            <w:r>
              <w:rPr>
                <w:rFonts w:ascii="Times New Roman"/>
                <w:b w:val="false"/>
                <w:i w:val="false"/>
                <w:color w:val="000000"/>
                <w:sz w:val="20"/>
              </w:rPr>
              <w:t xml:space="preserve">за несоответствующей продукцией являются адекватными, исходя </w:t>
            </w:r>
          </w:p>
          <w:p>
            <w:pPr>
              <w:spacing w:after="20"/>
              <w:ind w:left="20"/>
              <w:jc w:val="both"/>
            </w:pPr>
            <w:r>
              <w:rPr>
                <w:rFonts w:ascii="Times New Roman"/>
                <w:b w:val="false"/>
                <w:i w:val="false"/>
                <w:color w:val="000000"/>
                <w:sz w:val="20"/>
              </w:rPr>
              <w:t xml:space="preserve">из риска, связанного </w:t>
            </w:r>
          </w:p>
          <w:p>
            <w:pPr>
              <w:spacing w:after="20"/>
              <w:ind w:left="20"/>
              <w:jc w:val="both"/>
            </w:pPr>
            <w:r>
              <w:rPr>
                <w:rFonts w:ascii="Times New Roman"/>
                <w:b w:val="false"/>
                <w:i w:val="false"/>
                <w:color w:val="000000"/>
                <w:sz w:val="20"/>
              </w:rPr>
              <w:t xml:space="preserve">с несоответствием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Целью контроля несоответствующей продукции является предотвращение непреднамеренного использования и распространения несоответствующей продукции, включая компоненты, технологические агенты, устройства в процессе производства </w:t>
            </w:r>
          </w:p>
          <w:p>
            <w:pPr>
              <w:spacing w:after="20"/>
              <w:ind w:left="20"/>
              <w:jc w:val="both"/>
            </w:pPr>
            <w:r>
              <w:rPr>
                <w:rFonts w:ascii="Times New Roman"/>
                <w:b w:val="false"/>
                <w:i w:val="false"/>
                <w:color w:val="000000"/>
                <w:sz w:val="20"/>
              </w:rPr>
              <w:t xml:space="preserve">и готовые устройства. Подтвердите, что производитель определил </w:t>
            </w:r>
          </w:p>
          <w:p>
            <w:pPr>
              <w:spacing w:after="20"/>
              <w:ind w:left="20"/>
              <w:jc w:val="both"/>
            </w:pPr>
            <w:r>
              <w:rPr>
                <w:rFonts w:ascii="Times New Roman"/>
                <w:b w:val="false"/>
                <w:i w:val="false"/>
                <w:color w:val="000000"/>
                <w:sz w:val="20"/>
              </w:rPr>
              <w:t xml:space="preserve">и внедрил процедуры идентификации, контроля и разделения несоответствующей продукции. Производитель может устранить несоответствующую продукцию, приняв меры по устранению обнаруженного несоответствия (например, сортируя входящую партию для удаления компонентов, не соответствующих спецификациям), разрешив ее использование или предприняв действия, чтобы препятствовать использованию по первоначальному назначению (например, разрешить использование компонентов или устройств </w:t>
            </w:r>
          </w:p>
          <w:p>
            <w:pPr>
              <w:spacing w:after="20"/>
              <w:ind w:left="20"/>
              <w:jc w:val="both"/>
            </w:pPr>
            <w:r>
              <w:rPr>
                <w:rFonts w:ascii="Times New Roman"/>
                <w:b w:val="false"/>
                <w:i w:val="false"/>
                <w:color w:val="000000"/>
                <w:sz w:val="20"/>
              </w:rPr>
              <w:t xml:space="preserve">в качестве выставочных образцов). Одним из примеров контроля </w:t>
            </w:r>
          </w:p>
          <w:p>
            <w:pPr>
              <w:spacing w:after="20"/>
              <w:ind w:left="20"/>
              <w:jc w:val="both"/>
            </w:pPr>
            <w:r>
              <w:rPr>
                <w:rFonts w:ascii="Times New Roman"/>
                <w:b w:val="false"/>
                <w:i w:val="false"/>
                <w:color w:val="000000"/>
                <w:sz w:val="20"/>
              </w:rPr>
              <w:t>за несоответствующей продукцией является маркировка такой продукции и ее перемещение за пределы производственной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83"/>
    <w:p>
      <w:pPr>
        <w:spacing w:after="0"/>
        <w:ind w:left="0"/>
        <w:jc w:val="both"/>
      </w:pPr>
      <w:r>
        <w:rPr>
          <w:rFonts w:ascii="Times New Roman"/>
          <w:b w:val="false"/>
          <w:i w:val="false"/>
          <w:color w:val="000000"/>
          <w:sz w:val="28"/>
        </w:rPr>
        <w:t>
      _______________</w:t>
      </w:r>
    </w:p>
    <w:bookmarkEnd w:id="83"/>
    <w:bookmarkStart w:name="z152" w:id="84"/>
    <w:p>
      <w:pPr>
        <w:spacing w:after="0"/>
        <w:ind w:left="0"/>
        <w:jc w:val="both"/>
      </w:pPr>
      <w:r>
        <w:rPr>
          <w:rFonts w:ascii="Times New Roman"/>
          <w:b w:val="false"/>
          <w:i w:val="false"/>
          <w:color w:val="000000"/>
          <w:sz w:val="28"/>
        </w:rPr>
        <w:t>
      *Графа заполняется в ходе инспектирования.</w:t>
      </w:r>
    </w:p>
    <w:bookmarkEnd w:id="84"/>
    <w:bookmarkStart w:name="z153" w:id="85"/>
    <w:p>
      <w:pPr>
        <w:spacing w:after="0"/>
        <w:ind w:left="0"/>
        <w:jc w:val="left"/>
      </w:pPr>
      <w:r>
        <w:rPr>
          <w:rFonts w:ascii="Times New Roman"/>
          <w:b/>
          <w:i w:val="false"/>
          <w:color w:val="000000"/>
        </w:rPr>
        <w:t xml:space="preserve"> IV. Оценка процессов, связанных с потребителем</w:t>
      </w:r>
    </w:p>
    <w:bookmarkEnd w:id="85"/>
    <w:bookmarkStart w:name="z154" w:id="86"/>
    <w:p>
      <w:pPr>
        <w:spacing w:after="0"/>
        <w:ind w:left="0"/>
        <w:jc w:val="both"/>
      </w:pPr>
      <w:r>
        <w:rPr>
          <w:rFonts w:ascii="Times New Roman"/>
          <w:b w:val="false"/>
          <w:i w:val="false"/>
          <w:color w:val="000000"/>
          <w:sz w:val="28"/>
        </w:rPr>
        <w:t xml:space="preserve">
      12. Целью оценки процессов, связанных с потребителем, является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и поддержания в актуальном состоянии анализа и управления рисками,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w:t>
      </w:r>
    </w:p>
    <w:bookmarkEnd w:id="86"/>
    <w:bookmarkStart w:name="z155" w:id="87"/>
    <w:p>
      <w:pPr>
        <w:spacing w:after="0"/>
        <w:ind w:left="0"/>
        <w:jc w:val="both"/>
      </w:pPr>
      <w:r>
        <w:rPr>
          <w:rFonts w:ascii="Times New Roman"/>
          <w:b w:val="false"/>
          <w:i w:val="false"/>
          <w:color w:val="000000"/>
          <w:sz w:val="28"/>
        </w:rPr>
        <w:t xml:space="preserve">
      13. Рекомендации по содержанию проверок приведены в таблице № 3.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Оценка деятельности производителя </w:t>
            </w:r>
          </w:p>
          <w:p>
            <w:pPr>
              <w:spacing w:after="20"/>
              <w:ind w:left="20"/>
              <w:jc w:val="both"/>
            </w:pPr>
            <w:r>
              <w:rPr>
                <w:rFonts w:ascii="Times New Roman"/>
                <w:b w:val="false"/>
                <w:i w:val="false"/>
                <w:color w:val="000000"/>
                <w:sz w:val="20"/>
              </w:rPr>
              <w:t>по связи</w:t>
            </w:r>
          </w:p>
          <w:p>
            <w:pPr>
              <w:spacing w:after="20"/>
              <w:ind w:left="20"/>
              <w:jc w:val="both"/>
            </w:pPr>
            <w:r>
              <w:rPr>
                <w:rFonts w:ascii="Times New Roman"/>
                <w:b w:val="false"/>
                <w:i w:val="false"/>
                <w:color w:val="000000"/>
                <w:sz w:val="20"/>
              </w:rPr>
              <w:t>с потребителями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того, что производитель принял меры, необходимые для установления связи </w:t>
            </w:r>
          </w:p>
          <w:p>
            <w:pPr>
              <w:spacing w:after="20"/>
              <w:ind w:left="20"/>
              <w:jc w:val="both"/>
            </w:pPr>
            <w:r>
              <w:rPr>
                <w:rFonts w:ascii="Times New Roman"/>
                <w:b w:val="false"/>
                <w:i w:val="false"/>
                <w:color w:val="000000"/>
                <w:sz w:val="20"/>
              </w:rPr>
              <w:t xml:space="preserve">с потребителями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8"/>
          <w:p>
            <w:pPr>
              <w:spacing w:after="20"/>
              <w:ind w:left="20"/>
              <w:jc w:val="both"/>
            </w:pPr>
            <w:r>
              <w:rPr>
                <w:rFonts w:ascii="Times New Roman"/>
                <w:b w:val="false"/>
                <w:i w:val="false"/>
                <w:color w:val="000000"/>
                <w:sz w:val="20"/>
              </w:rPr>
              <w:t xml:space="preserve">
Убедитесь, что производитель: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принял эффективные меры для получения информации о безопасности, качестве и эффективности медицинского изделия на постпродажном этапе, включая рассмотрение жалоб и расследование причин выявленных несоответствий;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установил и поддерживает процедуры получения, изучения, расследования и документирования жалоб.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Такие процедуры гарантируют, что: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жалобы принимаются, документируются, анализируются </w:t>
            </w:r>
          </w:p>
          <w:p>
            <w:pPr>
              <w:spacing w:after="20"/>
              <w:ind w:left="20"/>
              <w:jc w:val="both"/>
            </w:pPr>
            <w:r>
              <w:rPr>
                <w:rFonts w:ascii="Times New Roman"/>
                <w:b w:val="false"/>
                <w:i w:val="false"/>
                <w:color w:val="000000"/>
                <w:sz w:val="20"/>
              </w:rPr>
              <w:t xml:space="preserve">и рассматриваются для определения необходимости проведения расследования;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проверяются, оцениваются и расследуются все жалобы, связанные </w:t>
            </w:r>
          </w:p>
          <w:p>
            <w:pPr>
              <w:spacing w:after="20"/>
              <w:ind w:left="20"/>
              <w:jc w:val="both"/>
            </w:pPr>
            <w:r>
              <w:rPr>
                <w:rFonts w:ascii="Times New Roman"/>
                <w:b w:val="false"/>
                <w:i w:val="false"/>
                <w:color w:val="000000"/>
                <w:sz w:val="20"/>
              </w:rPr>
              <w:t>с возможным несоответствием продукции;</w:t>
            </w:r>
          </w:p>
          <w:p>
            <w:pPr>
              <w:spacing w:after="20"/>
              <w:ind w:left="20"/>
              <w:jc w:val="both"/>
            </w:pPr>
            <w:r>
              <w:rPr>
                <w:rFonts w:ascii="Times New Roman"/>
                <w:b w:val="false"/>
                <w:i w:val="false"/>
                <w:color w:val="000000"/>
                <w:sz w:val="20"/>
              </w:rPr>
              <w:t xml:space="preserve">любая информация о неблагоприятном событии рассматривается, оценивается и расследуется в соответствии с Правилами проведения мониторинга. </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Выбирайте для проверки записи жалобы, которые представляют наибольший риск для пользователя или оказывают наибольшее влияние на способность медицинского изделия функционировать так, как предназначено.</w:t>
            </w:r>
          </w:p>
          <w:p>
            <w:pPr>
              <w:spacing w:after="20"/>
              <w:ind w:left="20"/>
              <w:jc w:val="both"/>
            </w:pPr>
            <w:r>
              <w:rPr>
                <w:rFonts w:ascii="Times New Roman"/>
                <w:b w:val="false"/>
                <w:i w:val="false"/>
                <w:color w:val="000000"/>
                <w:sz w:val="20"/>
              </w:rPr>
              <w:t xml:space="preserve">
В случае если производитель не является резидентом государства – члена Союза, определенная деятельность по связи с потребителями на территориях государств – членов Союза может осуществляться организациями, авторизованными производителем. В этом случае следует убедиться, что информация, касающаяся выявленных проблем с качеством или несоответствующей продукции, доводится до производителя. Также информация о проблемах с качеством </w:t>
            </w:r>
          </w:p>
          <w:p>
            <w:pPr>
              <w:spacing w:after="20"/>
              <w:ind w:left="20"/>
              <w:jc w:val="both"/>
            </w:pPr>
            <w:r>
              <w:rPr>
                <w:rFonts w:ascii="Times New Roman"/>
                <w:b w:val="false"/>
                <w:i w:val="false"/>
                <w:color w:val="000000"/>
                <w:sz w:val="20"/>
              </w:rPr>
              <w:t xml:space="preserve">и принятых производителем корректирующих действиях доводится до авторизованных представителей в Союзе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деятельности производителя по сбору и анализу данных о безопасности и эффективности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9"/>
          <w:p>
            <w:pPr>
              <w:spacing w:after="20"/>
              <w:ind w:left="20"/>
              <w:jc w:val="both"/>
            </w:pPr>
            <w:r>
              <w:rPr>
                <w:rFonts w:ascii="Times New Roman"/>
                <w:b w:val="false"/>
                <w:i w:val="false"/>
                <w:color w:val="000000"/>
                <w:sz w:val="20"/>
              </w:rPr>
              <w:t xml:space="preserve">
подтверждение того, что производитель: располагает системой сбора и анализа данных </w:t>
            </w:r>
          </w:p>
          <w:bookmarkEnd w:id="89"/>
          <w:p>
            <w:pPr>
              <w:spacing w:after="20"/>
              <w:ind w:left="20"/>
              <w:jc w:val="both"/>
            </w:pPr>
            <w:r>
              <w:rPr>
                <w:rFonts w:ascii="Times New Roman"/>
                <w:b w:val="false"/>
                <w:i w:val="false"/>
                <w:color w:val="000000"/>
                <w:sz w:val="20"/>
              </w:rPr>
              <w:t xml:space="preserve">о безопасности </w:t>
            </w:r>
          </w:p>
          <w:p>
            <w:pPr>
              <w:spacing w:after="20"/>
              <w:ind w:left="20"/>
              <w:jc w:val="both"/>
            </w:pPr>
            <w:r>
              <w:rPr>
                <w:rFonts w:ascii="Times New Roman"/>
                <w:b w:val="false"/>
                <w:i w:val="false"/>
                <w:color w:val="000000"/>
                <w:sz w:val="20"/>
              </w:rPr>
              <w:t xml:space="preserve">и эффективности медицинских изделий </w:t>
            </w:r>
          </w:p>
          <w:p>
            <w:pPr>
              <w:spacing w:after="20"/>
              <w:ind w:left="20"/>
              <w:jc w:val="both"/>
            </w:pPr>
            <w:r>
              <w:rPr>
                <w:rFonts w:ascii="Times New Roman"/>
                <w:b w:val="false"/>
                <w:i w:val="false"/>
                <w:color w:val="000000"/>
                <w:sz w:val="20"/>
              </w:rPr>
              <w:t xml:space="preserve">на постпродажном этапе и поддерживает </w:t>
            </w:r>
          </w:p>
          <w:p>
            <w:pPr>
              <w:spacing w:after="20"/>
              <w:ind w:left="20"/>
              <w:jc w:val="both"/>
            </w:pPr>
            <w:r>
              <w:rPr>
                <w:rFonts w:ascii="Times New Roman"/>
                <w:b w:val="false"/>
                <w:i w:val="false"/>
                <w:color w:val="000000"/>
                <w:sz w:val="20"/>
              </w:rPr>
              <w:t xml:space="preserve">ее в актуальном состоянии; </w:t>
            </w:r>
          </w:p>
          <w:p>
            <w:pPr>
              <w:spacing w:after="20"/>
              <w:ind w:left="20"/>
              <w:jc w:val="both"/>
            </w:pPr>
            <w:r>
              <w:rPr>
                <w:rFonts w:ascii="Times New Roman"/>
                <w:b w:val="false"/>
                <w:i w:val="false"/>
                <w:color w:val="000000"/>
                <w:sz w:val="20"/>
              </w:rPr>
              <w:t>
поддерживает в актуальном состоянии анализ и управление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xml:space="preserve">
Убедитесь, что производитель располагает системой мониторинга </w:t>
            </w:r>
          </w:p>
          <w:bookmarkEnd w:id="90"/>
          <w:p>
            <w:pPr>
              <w:spacing w:after="20"/>
              <w:ind w:left="20"/>
              <w:jc w:val="both"/>
            </w:pPr>
            <w:r>
              <w:rPr>
                <w:rFonts w:ascii="Times New Roman"/>
                <w:b w:val="false"/>
                <w:i w:val="false"/>
                <w:color w:val="000000"/>
                <w:sz w:val="20"/>
              </w:rPr>
              <w:t xml:space="preserve">на основе плана сбора и анализа данных по безопасности </w:t>
            </w:r>
          </w:p>
          <w:p>
            <w:pPr>
              <w:spacing w:after="20"/>
              <w:ind w:left="20"/>
              <w:jc w:val="both"/>
            </w:pPr>
            <w:r>
              <w:rPr>
                <w:rFonts w:ascii="Times New Roman"/>
                <w:b w:val="false"/>
                <w:i w:val="false"/>
                <w:color w:val="000000"/>
                <w:sz w:val="20"/>
              </w:rPr>
              <w:t xml:space="preserve">и эффективности медицинских изделий на постпродажном этапе </w:t>
            </w:r>
          </w:p>
          <w:p>
            <w:pPr>
              <w:spacing w:after="20"/>
              <w:ind w:left="20"/>
              <w:jc w:val="both"/>
            </w:pPr>
            <w:r>
              <w:rPr>
                <w:rFonts w:ascii="Times New Roman"/>
                <w:b w:val="false"/>
                <w:i w:val="false"/>
                <w:color w:val="000000"/>
                <w:sz w:val="20"/>
              </w:rPr>
              <w:t>и поддерживает ее в актуальном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Убедитесь, что производитель на основе анализа данных определил, изменилось ли то, что известно об эффективности и рисках, связанных с медицинским изделием, следующим образом: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польза, которую пациенты могут получить от использования медицинского устройства, может быть меньше, чем предполагалось;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отношении любого из рисков: вероятность причинения вреда или тяжесть причиненного вреда может быть больше;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выявлен новый риск. </w:t>
            </w:r>
          </w:p>
          <w:p>
            <w:pPr>
              <w:spacing w:after="20"/>
              <w:ind w:left="20"/>
              <w:jc w:val="both"/>
            </w:pPr>
            <w:r>
              <w:rPr>
                <w:rFonts w:ascii="Times New Roman"/>
                <w:b w:val="false"/>
                <w:i w:val="false"/>
                <w:color w:val="000000"/>
                <w:sz w:val="20"/>
              </w:rPr>
              <w:t>
</w:t>
            </w:r>
            <w:r>
              <w:rPr>
                <w:rFonts w:ascii="Times New Roman"/>
                <w:b w:val="false"/>
                <w:i w:val="false"/>
                <w:color w:val="000000"/>
                <w:sz w:val="20"/>
              </w:rPr>
              <w:t>Убедитесь, что производитель: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включил выводы, сделанные на основе вышеупомянутого анализа, </w:t>
            </w:r>
          </w:p>
          <w:p>
            <w:pPr>
              <w:spacing w:after="20"/>
              <w:ind w:left="20"/>
              <w:jc w:val="both"/>
            </w:pPr>
            <w:r>
              <w:rPr>
                <w:rFonts w:ascii="Times New Roman"/>
                <w:b w:val="false"/>
                <w:i w:val="false"/>
                <w:color w:val="000000"/>
                <w:sz w:val="20"/>
              </w:rPr>
              <w:t>в актуализированный отчет по анализу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разработал корректирующие и (или) предупреждающие мероприятия в отношении повторяющихся дефектов медицинских изделий, выявленных на основе анализа;</w:t>
            </w:r>
          </w:p>
          <w:p>
            <w:pPr>
              <w:spacing w:after="20"/>
              <w:ind w:left="20"/>
              <w:jc w:val="both"/>
            </w:pPr>
            <w:r>
              <w:rPr>
                <w:rFonts w:ascii="Times New Roman"/>
                <w:b w:val="false"/>
                <w:i w:val="false"/>
                <w:color w:val="000000"/>
                <w:sz w:val="20"/>
              </w:rPr>
              <w:t>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91"/>
    <w:p>
      <w:pPr>
        <w:spacing w:after="0"/>
        <w:ind w:left="0"/>
        <w:jc w:val="both"/>
      </w:pPr>
      <w:r>
        <w:rPr>
          <w:rFonts w:ascii="Times New Roman"/>
          <w:b w:val="false"/>
          <w:i w:val="false"/>
          <w:color w:val="000000"/>
          <w:sz w:val="28"/>
        </w:rPr>
        <w:t>
      _______________</w:t>
      </w:r>
    </w:p>
    <w:bookmarkEnd w:id="91"/>
    <w:bookmarkStart w:name="z174" w:id="92"/>
    <w:p>
      <w:pPr>
        <w:spacing w:after="0"/>
        <w:ind w:left="0"/>
        <w:jc w:val="both"/>
      </w:pPr>
      <w:r>
        <w:rPr>
          <w:rFonts w:ascii="Times New Roman"/>
          <w:b w:val="false"/>
          <w:i w:val="false"/>
          <w:color w:val="000000"/>
          <w:sz w:val="28"/>
        </w:rPr>
        <w:t>
      *Графа заполняется в ходе инспектирования.</w:t>
      </w:r>
    </w:p>
    <w:bookmarkEnd w:id="92"/>
    <w:bookmarkStart w:name="z175" w:id="93"/>
    <w:p>
      <w:pPr>
        <w:spacing w:after="0"/>
        <w:ind w:left="0"/>
        <w:jc w:val="left"/>
      </w:pPr>
      <w:r>
        <w:rPr>
          <w:rFonts w:ascii="Times New Roman"/>
          <w:b/>
          <w:i w:val="false"/>
          <w:color w:val="000000"/>
        </w:rPr>
        <w:t xml:space="preserve"> V. Оценка процессов корректирующих и предупреждающих действий</w:t>
      </w:r>
    </w:p>
    <w:bookmarkEnd w:id="93"/>
    <w:bookmarkStart w:name="z176" w:id="94"/>
    <w:p>
      <w:pPr>
        <w:spacing w:after="0"/>
        <w:ind w:left="0"/>
        <w:jc w:val="both"/>
      </w:pPr>
      <w:r>
        <w:rPr>
          <w:rFonts w:ascii="Times New Roman"/>
          <w:b w:val="false"/>
          <w:i w:val="false"/>
          <w:color w:val="000000"/>
          <w:sz w:val="28"/>
        </w:rPr>
        <w:t>
      14. Целью оценки процессов корректирующих и предупреждающих действий является подтверждение того, что:</w:t>
      </w:r>
    </w:p>
    <w:bookmarkEnd w:id="94"/>
    <w:bookmarkStart w:name="z177" w:id="95"/>
    <w:p>
      <w:pPr>
        <w:spacing w:after="0"/>
        <w:ind w:left="0"/>
        <w:jc w:val="both"/>
      </w:pPr>
      <w:r>
        <w:rPr>
          <w:rFonts w:ascii="Times New Roman"/>
          <w:b w:val="false"/>
          <w:i w:val="false"/>
          <w:color w:val="000000"/>
          <w:sz w:val="28"/>
        </w:rPr>
        <w:t>
      а) процедуры корректирующих и предупреждающих действий были разработаны и являются результативными;</w:t>
      </w:r>
    </w:p>
    <w:bookmarkEnd w:id="95"/>
    <w:bookmarkStart w:name="z178" w:id="96"/>
    <w:p>
      <w:pPr>
        <w:spacing w:after="0"/>
        <w:ind w:left="0"/>
        <w:jc w:val="both"/>
      </w:pPr>
      <w:r>
        <w:rPr>
          <w:rFonts w:ascii="Times New Roman"/>
          <w:b w:val="false"/>
          <w:i w:val="false"/>
          <w:color w:val="000000"/>
          <w:sz w:val="28"/>
        </w:rPr>
        <w:t>
      б) средства управления препятствуют распространению медицинских изделий, качество которых не соответствует Общим требованиям;</w:t>
      </w:r>
    </w:p>
    <w:bookmarkEnd w:id="96"/>
    <w:bookmarkStart w:name="z179" w:id="97"/>
    <w:p>
      <w:pPr>
        <w:spacing w:after="0"/>
        <w:ind w:left="0"/>
        <w:jc w:val="both"/>
      </w:pPr>
      <w:r>
        <w:rPr>
          <w:rFonts w:ascii="Times New Roman"/>
          <w:b w:val="false"/>
          <w:i w:val="false"/>
          <w:color w:val="000000"/>
          <w:sz w:val="28"/>
        </w:rPr>
        <w:t>
      в) производитель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w:t>
      </w:r>
    </w:p>
    <w:bookmarkEnd w:id="97"/>
    <w:bookmarkStart w:name="z180" w:id="98"/>
    <w:p>
      <w:pPr>
        <w:spacing w:after="0"/>
        <w:ind w:left="0"/>
        <w:jc w:val="both"/>
      </w:pPr>
      <w:r>
        <w:rPr>
          <w:rFonts w:ascii="Times New Roman"/>
          <w:b w:val="false"/>
          <w:i w:val="false"/>
          <w:color w:val="000000"/>
          <w:sz w:val="28"/>
        </w:rPr>
        <w:t xml:space="preserve">
      15. Рекомендации по содержанию проверок приведены в таблице № 4.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Оценка разработки и реализации корректирующих и предупреждающих действий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9"/>
          <w:p>
            <w:pPr>
              <w:spacing w:after="20"/>
              <w:ind w:left="20"/>
              <w:jc w:val="both"/>
            </w:pPr>
            <w:r>
              <w:rPr>
                <w:rFonts w:ascii="Times New Roman"/>
                <w:b w:val="false"/>
                <w:i w:val="false"/>
                <w:color w:val="000000"/>
                <w:sz w:val="20"/>
              </w:rPr>
              <w:t xml:space="preserve">
подтвердить, что корректирующие и предупреждающие действия были определены, реализованы, документированы, эффективны и не оказали негативного влияния на готовые медицинские изделия. </w:t>
            </w:r>
          </w:p>
          <w:bookmarkEnd w:id="99"/>
          <w:p>
            <w:pPr>
              <w:spacing w:after="20"/>
              <w:ind w:left="20"/>
              <w:jc w:val="both"/>
            </w:pPr>
            <w:r>
              <w:rPr>
                <w:rFonts w:ascii="Times New Roman"/>
                <w:b w:val="false"/>
                <w:i w:val="false"/>
                <w:color w:val="000000"/>
                <w:sz w:val="20"/>
              </w:rPr>
              <w:t xml:space="preserve">
Убедиться, что корректирующие и предупреждающие действия соответствуют риску обнаруженных или потенциальных несоответствий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0"/>
          <w:p>
            <w:pPr>
              <w:spacing w:after="20"/>
              <w:ind w:left="20"/>
              <w:jc w:val="both"/>
            </w:pPr>
            <w:r>
              <w:rPr>
                <w:rFonts w:ascii="Times New Roman"/>
                <w:b w:val="false"/>
                <w:i w:val="false"/>
                <w:color w:val="000000"/>
                <w:sz w:val="20"/>
              </w:rPr>
              <w:t xml:space="preserve">
Выберите для оценки записи о корректирующих и предупреждающих действиях со значительным и (или) повышенным риском.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Обратите внимание на проблемы с качеством или тенденции, которые продолжались или начались после того, как действия были реализованы. Это может указывать на то, </w:t>
            </w:r>
          </w:p>
          <w:p>
            <w:pPr>
              <w:spacing w:after="20"/>
              <w:ind w:left="20"/>
              <w:jc w:val="both"/>
            </w:pPr>
            <w:r>
              <w:rPr>
                <w:rFonts w:ascii="Times New Roman"/>
                <w:b w:val="false"/>
                <w:i w:val="false"/>
                <w:color w:val="000000"/>
                <w:sz w:val="20"/>
              </w:rPr>
              <w:t>что корректирующие или предупреждающие действия оказались неэффективными.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Учитывайте то, что корректирующие действия предназначены </w:t>
            </w:r>
          </w:p>
          <w:p>
            <w:pPr>
              <w:spacing w:after="20"/>
              <w:ind w:left="20"/>
              <w:jc w:val="both"/>
            </w:pPr>
            <w:r>
              <w:rPr>
                <w:rFonts w:ascii="Times New Roman"/>
                <w:b w:val="false"/>
                <w:i w:val="false"/>
                <w:color w:val="000000"/>
                <w:sz w:val="20"/>
              </w:rPr>
              <w:t xml:space="preserve">не только для предотвращения повторения выпуска несоответствующей продукции, но и для исправления плохих практик, таких как неполное или недостаточное обучение. </w:t>
            </w:r>
          </w:p>
          <w:p>
            <w:pPr>
              <w:spacing w:after="20"/>
              <w:ind w:left="20"/>
              <w:jc w:val="both"/>
            </w:pPr>
            <w:r>
              <w:rPr>
                <w:rFonts w:ascii="Times New Roman"/>
                <w:b w:val="false"/>
                <w:i w:val="false"/>
                <w:color w:val="000000"/>
                <w:sz w:val="20"/>
              </w:rPr>
              <w:t xml:space="preserve">
При рассмотрении реализации процедур корректирующих </w:t>
            </w:r>
          </w:p>
          <w:p>
            <w:pPr>
              <w:spacing w:after="20"/>
              <w:ind w:left="20"/>
              <w:jc w:val="both"/>
            </w:pPr>
            <w:r>
              <w:rPr>
                <w:rFonts w:ascii="Times New Roman"/>
                <w:b w:val="false"/>
                <w:i w:val="false"/>
                <w:color w:val="000000"/>
                <w:sz w:val="20"/>
              </w:rPr>
              <w:t xml:space="preserve">и предупреждающих действий учитывается то, что такие действия должны быть соизмеримы с риском, связанным </w:t>
            </w:r>
          </w:p>
          <w:p>
            <w:pPr>
              <w:spacing w:after="20"/>
              <w:ind w:left="20"/>
              <w:jc w:val="both"/>
            </w:pPr>
            <w:r>
              <w:rPr>
                <w:rFonts w:ascii="Times New Roman"/>
                <w:b w:val="false"/>
                <w:i w:val="false"/>
                <w:color w:val="000000"/>
                <w:sz w:val="20"/>
              </w:rPr>
              <w:t>с несоответствием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изменения конструкции в результате корректирующих или предупреждающих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корректирующие или предупреждающие действия приводят к изменению конструкции, убедиться, что любые новые опасности и любые новые риски оцениваются в рамках процесса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1"/>
          <w:p>
            <w:pPr>
              <w:spacing w:after="20"/>
              <w:ind w:left="20"/>
              <w:jc w:val="both"/>
            </w:pPr>
            <w:r>
              <w:rPr>
                <w:rFonts w:ascii="Times New Roman"/>
                <w:b w:val="false"/>
                <w:i w:val="false"/>
                <w:color w:val="000000"/>
                <w:sz w:val="20"/>
              </w:rPr>
              <w:t xml:space="preserve">
Выполнение этой задачи может предусматривать связи с другими подсистемами СМК. Верификация и валидация являются важными элементами, гарантирующими, что корректирующие </w:t>
            </w:r>
          </w:p>
          <w:bookmarkEnd w:id="101"/>
          <w:p>
            <w:pPr>
              <w:spacing w:after="20"/>
              <w:ind w:left="20"/>
              <w:jc w:val="both"/>
            </w:pPr>
            <w:r>
              <w:rPr>
                <w:rFonts w:ascii="Times New Roman"/>
                <w:b w:val="false"/>
                <w:i w:val="false"/>
                <w:color w:val="000000"/>
                <w:sz w:val="20"/>
              </w:rPr>
              <w:t>и предупреждающие действия, приводящие к изменениям конструкции, эффективны и не создают новых опасностей.</w:t>
            </w:r>
          </w:p>
          <w:p>
            <w:pPr>
              <w:spacing w:after="20"/>
              <w:ind w:left="20"/>
              <w:jc w:val="both"/>
            </w:pPr>
            <w:r>
              <w:rPr>
                <w:rFonts w:ascii="Times New Roman"/>
                <w:b w:val="false"/>
                <w:i w:val="false"/>
                <w:color w:val="000000"/>
                <w:sz w:val="20"/>
              </w:rPr>
              <w:t xml:space="preserve">
При необходимости подтвердите, что к изменению были применены элементы управления проектированием </w:t>
            </w:r>
          </w:p>
          <w:p>
            <w:pPr>
              <w:spacing w:after="20"/>
              <w:ind w:left="20"/>
              <w:jc w:val="both"/>
            </w:pPr>
            <w:r>
              <w:rPr>
                <w:rFonts w:ascii="Times New Roman"/>
                <w:b w:val="false"/>
                <w:i w:val="false"/>
                <w:color w:val="000000"/>
                <w:sz w:val="20"/>
              </w:rPr>
              <w:t xml:space="preserve">в соответствии с процедурами производителя. Кроме того, изменения в конструкции оцениваются в рамках процесса управления рисками организации, производящей медицинское оборудование, чтобы гарантировать, что изменения не приведут </w:t>
            </w:r>
          </w:p>
          <w:p>
            <w:pPr>
              <w:spacing w:after="20"/>
              <w:ind w:left="20"/>
              <w:jc w:val="both"/>
            </w:pPr>
            <w:r>
              <w:rPr>
                <w:rFonts w:ascii="Times New Roman"/>
                <w:b w:val="false"/>
                <w:i w:val="false"/>
                <w:color w:val="000000"/>
                <w:sz w:val="20"/>
              </w:rPr>
              <w:t>к появлению новых опасностей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изменения процесса в результате корректирующих или предупреждающих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корректирующее или предупреждающее действие приводит к изменению процесса, убедиться, что изменение процессов оценивается, чтобы определить, появляются ли какие-либо новые риски для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2"/>
          <w:p>
            <w:pPr>
              <w:spacing w:after="20"/>
              <w:ind w:left="20"/>
              <w:jc w:val="both"/>
            </w:pPr>
            <w:r>
              <w:rPr>
                <w:rFonts w:ascii="Times New Roman"/>
                <w:b w:val="false"/>
                <w:i w:val="false"/>
                <w:color w:val="000000"/>
                <w:sz w:val="20"/>
              </w:rPr>
              <w:t xml:space="preserve">
В случаях, когда производитель вносит изменения в валидированные процессы, инспекторы оценивают, требуется ли их повторная валидация. </w:t>
            </w:r>
          </w:p>
          <w:bookmarkEnd w:id="102"/>
          <w:p>
            <w:pPr>
              <w:spacing w:after="20"/>
              <w:ind w:left="20"/>
              <w:jc w:val="both"/>
            </w:pPr>
            <w:r>
              <w:rPr>
                <w:rFonts w:ascii="Times New Roman"/>
                <w:b w:val="false"/>
                <w:i w:val="false"/>
                <w:color w:val="000000"/>
                <w:sz w:val="20"/>
              </w:rPr>
              <w:t>
Если повторная валидация процессов производства требуется, подтвердите, что результаты такой валидации показывают соответствие процессов запланированным результатам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Идентификация и контроль несоответствующей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подтвердить, что существуют средства контроля, гарантирующие, что медицинское изделие, которое не соответствует требованиям, выявляется и контролируется, чтобы предотвратить его непреднамеренное распространение или использование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3"/>
          <w:p>
            <w:pPr>
              <w:spacing w:after="20"/>
              <w:ind w:left="20"/>
              <w:jc w:val="both"/>
            </w:pPr>
            <w:r>
              <w:rPr>
                <w:rFonts w:ascii="Times New Roman"/>
                <w:b w:val="false"/>
                <w:i w:val="false"/>
                <w:color w:val="000000"/>
                <w:sz w:val="20"/>
              </w:rPr>
              <w:t>
Инспектирующая группа анализирует процедуры и средства контроля для предотвращения непреднамеренного распространения несоответствующей продукции. Инспекторы могут сделать выборку записей, касающихся несоответствующей продукции, которая находилась на складе или была возвращена, для проверки того, как процедуры и средства контроля применялись для контроля несоответствующей продукции.</w:t>
            </w:r>
          </w:p>
          <w:bookmarkEnd w:id="103"/>
          <w:p>
            <w:pPr>
              <w:spacing w:after="20"/>
              <w:ind w:left="20"/>
              <w:jc w:val="both"/>
            </w:pPr>
            <w:r>
              <w:rPr>
                <w:rFonts w:ascii="Times New Roman"/>
                <w:b w:val="false"/>
                <w:i w:val="false"/>
                <w:color w:val="000000"/>
                <w:sz w:val="20"/>
              </w:rPr>
              <w:t>
При выборе записей о несоответствующей продукции для проверки учитывайте риск несоответствия готового изделия для пользователя. Выбирайте для проверки те записи о несоответствующей продукции, в которых содержатся несоответствия, имеющие более высокий риск отрицательного воздействия на соответствие медицинского изделия Общим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Уведомления о неблагоприятных событиях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убедиться, что у производителя имеется процедура выявления и сообщения о событиях, связанных с медицинскими изделиями, которые могут соответствовать критериям неблагоприятных событий согласно Правилам проведения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4"/>
          <w:p>
            <w:pPr>
              <w:spacing w:after="20"/>
              <w:ind w:left="20"/>
              <w:jc w:val="both"/>
            </w:pPr>
            <w:r>
              <w:rPr>
                <w:rFonts w:ascii="Times New Roman"/>
                <w:b w:val="false"/>
                <w:i w:val="false"/>
                <w:color w:val="000000"/>
                <w:sz w:val="20"/>
              </w:rPr>
              <w:t>
Убедитесь, что:</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рассмотрения жалоб предусмотрен механизм определения того, является ли событие нежелательным или неблагоприятным;</w:t>
            </w:r>
          </w:p>
          <w:p>
            <w:pPr>
              <w:spacing w:after="20"/>
              <w:ind w:left="20"/>
              <w:jc w:val="both"/>
            </w:pPr>
            <w:r>
              <w:rPr>
                <w:rFonts w:ascii="Times New Roman"/>
                <w:b w:val="false"/>
                <w:i w:val="false"/>
                <w:color w:val="000000"/>
                <w:sz w:val="20"/>
              </w:rPr>
              <w:t>
</w:t>
            </w:r>
            <w:r>
              <w:rPr>
                <w:rFonts w:ascii="Times New Roman"/>
                <w:b w:val="false"/>
                <w:i w:val="false"/>
                <w:color w:val="000000"/>
                <w:sz w:val="20"/>
              </w:rPr>
              <w:t>у производителя имеется процедура уведомления уполномоченного органа о действиях, касающихся неблагоприятных событий, а также ведутся записи о коррекциях, если такие события имели место;</w:t>
            </w:r>
          </w:p>
          <w:p>
            <w:pPr>
              <w:spacing w:after="20"/>
              <w:ind w:left="20"/>
              <w:jc w:val="both"/>
            </w:pPr>
            <w:r>
              <w:rPr>
                <w:rFonts w:ascii="Times New Roman"/>
                <w:b w:val="false"/>
                <w:i w:val="false"/>
                <w:color w:val="000000"/>
                <w:sz w:val="20"/>
              </w:rPr>
              <w:t>
уведомления по безопасности медицинских изделий (при наличии) передаются субъектам обращения медицинского изделия и уполномоченному органу в установленном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05"/>
    <w:p>
      <w:pPr>
        <w:spacing w:after="0"/>
        <w:ind w:left="0"/>
        <w:jc w:val="both"/>
      </w:pPr>
      <w:r>
        <w:rPr>
          <w:rFonts w:ascii="Times New Roman"/>
          <w:b w:val="false"/>
          <w:i w:val="false"/>
          <w:color w:val="000000"/>
          <w:sz w:val="28"/>
        </w:rPr>
        <w:t>
      _______________</w:t>
      </w:r>
    </w:p>
    <w:bookmarkEnd w:id="105"/>
    <w:bookmarkStart w:name="z193" w:id="106"/>
    <w:p>
      <w:pPr>
        <w:spacing w:after="0"/>
        <w:ind w:left="0"/>
        <w:jc w:val="both"/>
      </w:pPr>
      <w:r>
        <w:rPr>
          <w:rFonts w:ascii="Times New Roman"/>
          <w:b w:val="false"/>
          <w:i w:val="false"/>
          <w:color w:val="000000"/>
          <w:sz w:val="28"/>
        </w:rPr>
        <w:t>
      *Графа заполняется в ходе инспектирования.</w:t>
      </w:r>
    </w:p>
    <w:bookmarkEnd w:id="106"/>
    <w:bookmarkStart w:name="z194" w:id="107"/>
    <w:p>
      <w:pPr>
        <w:spacing w:after="0"/>
        <w:ind w:left="0"/>
        <w:jc w:val="left"/>
      </w:pPr>
      <w:r>
        <w:rPr>
          <w:rFonts w:ascii="Times New Roman"/>
          <w:b/>
          <w:i w:val="false"/>
          <w:color w:val="000000"/>
        </w:rPr>
        <w:t xml:space="preserve"> VI. Оценка управления документацией и записями СМК</w:t>
      </w:r>
    </w:p>
    <w:bookmarkEnd w:id="107"/>
    <w:bookmarkStart w:name="z195" w:id="108"/>
    <w:p>
      <w:pPr>
        <w:spacing w:after="0"/>
        <w:ind w:left="0"/>
        <w:jc w:val="both"/>
      </w:pPr>
      <w:r>
        <w:rPr>
          <w:rFonts w:ascii="Times New Roman"/>
          <w:b w:val="false"/>
          <w:i w:val="false"/>
          <w:color w:val="000000"/>
          <w:sz w:val="28"/>
        </w:rPr>
        <w:t>
      16. Целью оценки процессов управления документацией и записями является подтверждение того, что:</w:t>
      </w:r>
    </w:p>
    <w:bookmarkEnd w:id="108"/>
    <w:bookmarkStart w:name="z196" w:id="109"/>
    <w:p>
      <w:pPr>
        <w:spacing w:after="0"/>
        <w:ind w:left="0"/>
        <w:jc w:val="both"/>
      </w:pPr>
      <w:r>
        <w:rPr>
          <w:rFonts w:ascii="Times New Roman"/>
          <w:b w:val="false"/>
          <w:i w:val="false"/>
          <w:color w:val="000000"/>
          <w:sz w:val="28"/>
        </w:rPr>
        <w:t>
      а) процедуры идентификации, хранения и удаления (уничтожения) документов и записей (включая управление изменениями) разработаны;</w:t>
      </w:r>
    </w:p>
    <w:bookmarkEnd w:id="109"/>
    <w:bookmarkStart w:name="z197" w:id="110"/>
    <w:p>
      <w:pPr>
        <w:spacing w:after="0"/>
        <w:ind w:left="0"/>
        <w:jc w:val="both"/>
      </w:pPr>
      <w:r>
        <w:rPr>
          <w:rFonts w:ascii="Times New Roman"/>
          <w:b w:val="false"/>
          <w:i w:val="false"/>
          <w:color w:val="000000"/>
          <w:sz w:val="28"/>
        </w:rPr>
        <w:t>
      б) разработаны и приняты документы, необходимые для того, чтобы организация могла обеспечивать планирование, осуществление процессов СМК и управление ими;</w:t>
      </w:r>
    </w:p>
    <w:bookmarkEnd w:id="110"/>
    <w:bookmarkStart w:name="z198" w:id="111"/>
    <w:p>
      <w:pPr>
        <w:spacing w:after="0"/>
        <w:ind w:left="0"/>
        <w:jc w:val="both"/>
      </w:pPr>
      <w:r>
        <w:rPr>
          <w:rFonts w:ascii="Times New Roman"/>
          <w:b w:val="false"/>
          <w:i w:val="false"/>
          <w:color w:val="000000"/>
          <w:sz w:val="28"/>
        </w:rPr>
        <w:t>
      в) документация на медицинское изделие включает в себя:</w:t>
      </w:r>
    </w:p>
    <w:bookmarkEnd w:id="111"/>
    <w:bookmarkStart w:name="z199" w:id="112"/>
    <w:p>
      <w:pPr>
        <w:spacing w:after="0"/>
        <w:ind w:left="0"/>
        <w:jc w:val="both"/>
      </w:pPr>
      <w:r>
        <w:rPr>
          <w:rFonts w:ascii="Times New Roman"/>
          <w:b w:val="false"/>
          <w:i w:val="false"/>
          <w:color w:val="000000"/>
          <w:sz w:val="28"/>
        </w:rPr>
        <w:t>
      свидетельства соответствия медицинских изделий установленным требованиям (в том числе применяемых стандартов);</w:t>
      </w:r>
    </w:p>
    <w:bookmarkEnd w:id="112"/>
    <w:bookmarkStart w:name="z200" w:id="113"/>
    <w:p>
      <w:pPr>
        <w:spacing w:after="0"/>
        <w:ind w:left="0"/>
        <w:jc w:val="both"/>
      </w:pPr>
      <w:r>
        <w:rPr>
          <w:rFonts w:ascii="Times New Roman"/>
          <w:b w:val="false"/>
          <w:i w:val="false"/>
          <w:color w:val="000000"/>
          <w:sz w:val="28"/>
        </w:rPr>
        <w:t>
      описание медицинских изделий, включая инструкции по применению, материалы и спецификацию;</w:t>
      </w:r>
    </w:p>
    <w:bookmarkEnd w:id="113"/>
    <w:bookmarkStart w:name="z201" w:id="114"/>
    <w:p>
      <w:pPr>
        <w:spacing w:after="0"/>
        <w:ind w:left="0"/>
        <w:jc w:val="both"/>
      </w:pPr>
      <w:r>
        <w:rPr>
          <w:rFonts w:ascii="Times New Roman"/>
          <w:b w:val="false"/>
          <w:i w:val="false"/>
          <w:color w:val="000000"/>
          <w:sz w:val="28"/>
        </w:rPr>
        <w:t>
      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w:t>
      </w:r>
    </w:p>
    <w:bookmarkEnd w:id="114"/>
    <w:bookmarkStart w:name="z202" w:id="115"/>
    <w:p>
      <w:pPr>
        <w:spacing w:after="0"/>
        <w:ind w:left="0"/>
        <w:jc w:val="both"/>
      </w:pPr>
      <w:r>
        <w:rPr>
          <w:rFonts w:ascii="Times New Roman"/>
          <w:b w:val="false"/>
          <w:i w:val="false"/>
          <w:color w:val="000000"/>
          <w:sz w:val="28"/>
        </w:rPr>
        <w:t>
      сведения о маркировке медицинских изделий;</w:t>
      </w:r>
    </w:p>
    <w:bookmarkEnd w:id="115"/>
    <w:bookmarkStart w:name="z203" w:id="116"/>
    <w:p>
      <w:pPr>
        <w:spacing w:after="0"/>
        <w:ind w:left="0"/>
        <w:jc w:val="both"/>
      </w:pPr>
      <w:r>
        <w:rPr>
          <w:rFonts w:ascii="Times New Roman"/>
          <w:b w:val="false"/>
          <w:i w:val="false"/>
          <w:color w:val="000000"/>
          <w:sz w:val="28"/>
        </w:rPr>
        <w:t>
      документы по менеджменту риска.</w:t>
      </w:r>
    </w:p>
    <w:bookmarkEnd w:id="116"/>
    <w:bookmarkStart w:name="z204" w:id="117"/>
    <w:p>
      <w:pPr>
        <w:spacing w:after="0"/>
        <w:ind w:left="0"/>
        <w:jc w:val="both"/>
      </w:pPr>
      <w:r>
        <w:rPr>
          <w:rFonts w:ascii="Times New Roman"/>
          <w:b w:val="false"/>
          <w:i w:val="false"/>
          <w:color w:val="000000"/>
          <w:sz w:val="28"/>
        </w:rPr>
        <w:t xml:space="preserve">
      17. Рекомендации по содержанию проверок приведены в таблице № 5. </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процедур контроля документации и записей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того, </w:t>
            </w:r>
          </w:p>
          <w:p>
            <w:pPr>
              <w:spacing w:after="20"/>
              <w:ind w:left="20"/>
              <w:jc w:val="both"/>
            </w:pPr>
            <w:r>
              <w:rPr>
                <w:rFonts w:ascii="Times New Roman"/>
                <w:b w:val="false"/>
                <w:i w:val="false"/>
                <w:color w:val="000000"/>
                <w:sz w:val="20"/>
              </w:rPr>
              <w:t>что процедуры идентификации, хранения и удаления (уничтожения) документов и записей (включая управление изменениями) разработаны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что производитель определил, задокументировал </w:t>
            </w:r>
          </w:p>
          <w:p>
            <w:pPr>
              <w:spacing w:after="20"/>
              <w:ind w:left="20"/>
              <w:jc w:val="both"/>
            </w:pPr>
            <w:r>
              <w:rPr>
                <w:rFonts w:ascii="Times New Roman"/>
                <w:b w:val="false"/>
                <w:i w:val="false"/>
                <w:color w:val="000000"/>
                <w:sz w:val="20"/>
              </w:rPr>
              <w:t>и внедрил процедуры контроля документов и записей СМК. Эффективность этих мер контроля может быть подтверждена посредством проверки других процессов СМК. Например, свидетельством неэффективности процедур контроля документации может служить выявление использования неактуальных документированных процедур или отсутствие необходимых записей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Подтверждение наличия документов, определенных производителем как необходимые для обеспечения результативного функционирования СМК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наличия документов, необходимых для того, чтобы организация могла обеспечивать планирование, осуществление процессов СМК и управление 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что производитель определил, документировал </w:t>
            </w:r>
          </w:p>
          <w:p>
            <w:pPr>
              <w:spacing w:after="20"/>
              <w:ind w:left="20"/>
              <w:jc w:val="both"/>
            </w:pPr>
            <w:r>
              <w:rPr>
                <w:rFonts w:ascii="Times New Roman"/>
                <w:b w:val="false"/>
                <w:i w:val="false"/>
                <w:color w:val="000000"/>
                <w:sz w:val="20"/>
              </w:rPr>
              <w:t xml:space="preserve">и внедрил документированные процедуры и записи СМК, которые обеспечивают планирование, осуществление процессов СМК </w:t>
            </w:r>
          </w:p>
          <w:p>
            <w:pPr>
              <w:spacing w:after="20"/>
              <w:ind w:left="20"/>
              <w:jc w:val="both"/>
            </w:pPr>
            <w:r>
              <w:rPr>
                <w:rFonts w:ascii="Times New Roman"/>
                <w:b w:val="false"/>
                <w:i w:val="false"/>
                <w:color w:val="000000"/>
                <w:sz w:val="20"/>
              </w:rPr>
              <w:t xml:space="preserve">и управление ими. Сведения о таких документах и записях могут содержаться в руководстве по качеству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Подтверждение полноты документации на медицинское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8"/>
          <w:p>
            <w:pPr>
              <w:spacing w:after="20"/>
              <w:ind w:left="20"/>
              <w:jc w:val="both"/>
            </w:pPr>
            <w:r>
              <w:rPr>
                <w:rFonts w:ascii="Times New Roman"/>
                <w:b w:val="false"/>
                <w:i w:val="false"/>
                <w:color w:val="000000"/>
                <w:sz w:val="20"/>
              </w:rPr>
              <w:t>
подтверждение того, что документация на медицинское изделие включает в себя: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соответствия медицинских изделий установленным требованиям;</w:t>
            </w:r>
          </w:p>
          <w:p>
            <w:pPr>
              <w:spacing w:after="20"/>
              <w:ind w:left="20"/>
              <w:jc w:val="both"/>
            </w:pPr>
            <w:r>
              <w:rPr>
                <w:rFonts w:ascii="Times New Roman"/>
                <w:b w:val="false"/>
                <w:i w:val="false"/>
                <w:color w:val="000000"/>
                <w:sz w:val="20"/>
              </w:rPr>
              <w:t>
описание медицинских изделий, включая инструкции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Убедитесь, что указанные документы, в частности протоколы испытаний на соответствие требованиям стандартов, на основе которых подтверждалось соответствие Общим требованиям, </w:t>
            </w:r>
          </w:p>
          <w:p>
            <w:pPr>
              <w:spacing w:after="20"/>
              <w:ind w:left="20"/>
              <w:jc w:val="both"/>
            </w:pPr>
            <w:r>
              <w:rPr>
                <w:rFonts w:ascii="Times New Roman"/>
                <w:b w:val="false"/>
                <w:i w:val="false"/>
                <w:color w:val="000000"/>
                <w:sz w:val="20"/>
              </w:rPr>
              <w:t>у производителя имеются и являются актуальными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оценке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выводы*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9"/>
          <w:p>
            <w:pPr>
              <w:spacing w:after="20"/>
              <w:ind w:left="20"/>
              <w:jc w:val="both"/>
            </w:pPr>
            <w:r>
              <w:rPr>
                <w:rFonts w:ascii="Times New Roman"/>
                <w:b w:val="false"/>
                <w:i w:val="false"/>
                <w:color w:val="000000"/>
                <w:sz w:val="20"/>
              </w:rPr>
              <w:t xml:space="preserve">
сводную документацию по верификации и валидации проектов; </w:t>
            </w:r>
          </w:p>
          <w:bookmarkEnd w:id="119"/>
          <w:p>
            <w:pPr>
              <w:spacing w:after="20"/>
              <w:ind w:left="20"/>
              <w:jc w:val="both"/>
            </w:pPr>
            <w:r>
              <w:rPr>
                <w:rFonts w:ascii="Times New Roman"/>
                <w:b w:val="false"/>
                <w:i w:val="false"/>
                <w:color w:val="000000"/>
                <w:sz w:val="20"/>
              </w:rPr>
              <w:t>
документы по менеджменту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20"/>
    <w:p>
      <w:pPr>
        <w:spacing w:after="0"/>
        <w:ind w:left="0"/>
        <w:jc w:val="both"/>
      </w:pPr>
      <w:r>
        <w:rPr>
          <w:rFonts w:ascii="Times New Roman"/>
          <w:b w:val="false"/>
          <w:i w:val="false"/>
          <w:color w:val="000000"/>
          <w:sz w:val="28"/>
        </w:rPr>
        <w:t>
      _______________</w:t>
      </w:r>
    </w:p>
    <w:bookmarkEnd w:id="120"/>
    <w:bookmarkStart w:name="z210" w:id="121"/>
    <w:p>
      <w:pPr>
        <w:spacing w:after="0"/>
        <w:ind w:left="0"/>
        <w:jc w:val="both"/>
      </w:pPr>
      <w:r>
        <w:rPr>
          <w:rFonts w:ascii="Times New Roman"/>
          <w:b w:val="false"/>
          <w:i w:val="false"/>
          <w:color w:val="000000"/>
          <w:sz w:val="28"/>
        </w:rPr>
        <w:t>
      *Графа заполняется в ходе инспектирования.</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