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1f6f" w14:textId="cab1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промышленной кооперации государств – членов Евразийского экономического союза в сфере сельскохозяйственного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марта 2026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Протокола о промышленном сотрудничестве (приложение № 27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экономической деятельности для промышленного сотрудничества в рамках Евразийского экономического союза (приложение № 1 к Основным направлениям промышленного сотрудничества в рамках Евразийского экономического союза до 2030 года, утвержденным Решением Евразийского межправительственного совета от 1 октября 2024 г. № 2),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кооперации в сфере сельскохозяйственного машиностроения между государствами – членами Евразийского экономического союза (далее – государства-члены)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сотрудничество в сфере сельскохозяйственного машиностроения по следующим направлениям: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развитие кооперации между производителями сельскохозяйственной техники и производителями комплектующих для сельскохозяйственной техники с учетом передачи конструкторской документации для организации производства сельскохозяйственной техники на территориях государств-членов;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стимулирование в государствах-членах производства узлов и комплектующих для сельскохозяйственной техники, соответствующих национальным стандартам и техническим регламентам Евразийского экономического союза;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принятие мер по организации производства беспилотной сельскохозяйственной техники посредством налаживания кооперационных связей между производителями государств-членов;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активизация применения механизма финансового содействия при реализации государствами-членами совместных кооперационных проектов при производстве сельскохозяйственной техники.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Рассмотреть возможность формирования и представления в Евразийскую экономическую комиссию перечня заинтересованных промышленных предприятий государств-членов, готовых участвовать в реализации совместных кооперационных проектов в сфере сельскохозяйственного машиностроения (при необходимости с грифом ограничения доступа к документу).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выстраивании кооперационных цепочек принимать во внимание перечень, указанный в пункте 2 настоящей Рекомендации (в случае его формирования), и при необходимости направлять в Евразийскую экономическую комиссию его актуализированную версию.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