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4d13" w14:textId="8954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макроэкономической ситуации в государствах – членах Евразийского экономического союза и предложениях по обеспечению устойчивого экономического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27 марта 2026 года № 2.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>
      1. Правительствам, национальным (центральным) банкам государств - членов Евразийского экономического союза принять к сведению доклад Евразийской экономической комиссии "О макроэкономической ситуации в государствах - членах Евразийского экономического союза и предложениях по обеспечению устойчивого экономического развития" (далее - доклад) (прилагается в качестве информационного материала).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разместить доклад на официальном сайте Евразийского экономического союза.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