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d1c8" w14:textId="3f9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дублирования требований и процедур оценки соответствия подконтрольных объектов в указанных сферах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апреля 2026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4.1.6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дублирования требований и процедур оценки соответствия подконтрольных объектов в указанных сферах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уполномоченными органами государств – членов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внесение изменений в акты, предусмотренные перечнем, в указанные в нем сроки;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актуализировать перечень по результатам мониторинга правоприменительной практики реализации 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пункта 6 перечня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единого перечня продукции, в отношении которой устанавливаются обязательные требования в рамках Евразийского экономического союза, утвержденного Решением Совета Евразийской экономической комиссии от 17 марта 2016 г. № 23, просить Министерство экономического развития Российской Федерации обеспечить представление в Евразийскую экономическую комиссию предложения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 продукции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 (в части исключения из указанного перечня пункта 40).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Коллегии Евразийской экономической комиссии на ежегодной основе начиная с 2027 года информировать Совет Евразийской экономической комиссии о внесении изменений в акты, предусмотренные перечнем.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г. № 11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дублирования требований и процедур оценки соответствия подконтрольных объектов в указанных сферах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(соисполнитель)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28 мая 2010 г. № 299 "О применении санитарных мер в Евразийском экономическом союзе"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 нормой о том, что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указанным Решением, применяются для целей выпуска продукции в обращение и оценки соответствия объектов технического регулирования до даты вступления в силу соответствующего технического регламента Евразийского экономического Союза (далее – Союз);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изменения в пункт 2-1 в части введения нормы, предусматривающей, что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указанным Решением, в части требований к мясу птицы в связи со вступлением в силу технического регламента Евразийского экономического союза "О безопасности мяса птицы и продукции его переработки" (ТР ЕАЭС 051/2021) применяются в отношении продукции, на которую распространяется действие указанного технического регламента, производимой и выпускаемой в обращение на основании выданных или принятых документов о соответствии продукции требованиям Единых санитарно-эпидемиологических и гигиенических требований к продукции (товарам), подлежащей санитарно-эпидемиологическому надзору (контролю);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нормой о том, что при внесении изменений в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указанным Решением, в отношении требований к продукции, включенной в Единый перечень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утвержденный указанным Решением, и являющейся объектом регулирования законодательства государств – членов Союза (далее – государства-члены), устанавливаются переходные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ветеринарные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(ветеринарно-санитарные) требования, предъявляемые к товарам, подлежащим ветеринарному контролю (надзору), утвержденные Решением Комиссии Таможенного союза от 18 июня 2010 г. № 317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части замены отсылочной нормы, предусматривающей соответствие 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ветеринарными и санитарными правилами и требованиями, на отсылочную норму, предусматривающую соответствие пищевой продукции животного происхождения, подконтрольной ветеринарному контролю (надзору), микробиологическим, физико-химическим, химико-токсикологическим и радиологическим показателям, установленным техническими регламентами Союза в сфере безопасности пищевой продукции или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 (до вступления в силу соответствующих технических регламентов Союза)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Единые ветеринарные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(ветеринарно-санитарные) требования, предъявляемые к товарам, подлежащим ветеринарному контролю (надзору), утвержденные Решением Комиссии Таможенного союза от 18 июня 2010 г. № 317, технический регламент Таможенного союза "О безопасности пищевой продукции" (ТР ТС 021/2011), технический регламент Таможенного союза "О безопасности мяса и мясной продукции" (ТР ТС 034/2013), технический регламент Евразийского экономического союза "О безопасности мяса птицы и продукции его переработки" (ТР ЕАЭС 051/2021)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к единообразию требований (в части нормы о месте исследования температуры мяса), установленных Едиными ветеринарными (ветеринарно-санитарными) требованиями, предъявляемыми к товарам, подлежащим ветеринарному контролю (надзору), и указанными техническими регламентами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Единые ветеринарные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(ветеринарно-санитарные) требования, предъявляемые к товарам, подлежащим ветеринарному контролю (надзору), утвержденные Решением Комиссии Таможенного союза от 18 июня 2010 г. № 317, технический регламент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безопасности зерна" (ТР ТС 015/2011)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приведение к единообразию требований (в части показателей предельно допустимых уровней токсичных элементов, микотоксинов, пестицидов, радионуклидов в зерне, поставляемом в кормовых целях), установленных Едиными ветеринарными (ветеринарно-санитарными) требованиями, предъявляемыми к товарам, подлежащим ветеринарному контролю (надзору), и указанным техническим регламентом Таможенного союза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от 28 мая 2010 г. № 299, технический регламент Таможенного союза "О безопасности зерна" (ТР ТС 015/2011)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к единообразию требований (в части показателей предельно допустимых уровней пестицидов), установленных Едиными санитарно-эпидемиологическими и гигиеническими требованиями к продукции (товарам), подлежащей санитарно-эпидемиологическому надзору (контролю), и указанным техническим регламентом Таможенного союза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Федерация, Комиссия,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–2032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Единый перечень продукции, в отношении которой устанавливаются обязательные требования в рамках Таможенного союза, утвержденный Решением Комиссии Таможенного союза от 28 января 2011 г. № 526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части исключения пункта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Технический регламент Евразийского экономического союза "О безопасности химической продукции" (ТР ЕАЭС 041/2017)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части введения нормы о нераспространении указанного технического регламента Союза на медицинские изделия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Единые санитарно-эпидемиологические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от 28 мая 2010 г. № 299, Общие требования безопасности и эффективности медицинских изделий, требования к их маркировке и эксплуатационной документации на них, утвержденные Решением Совета Евразийской экономической комиссии от 12 февраля 2016 г. №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по итогам проработки актуальности положений раздела 18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в части требований к медицинским изделиям в целях гармонизации с положениями Общих требований безопасности и эффективности медицинских изделий, требований к их маркировке и эксплуатационной документации на них (при необходимости по итогам проведения анализа)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2027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