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43b0" w14:textId="2f64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15 Порядка применения освобождения от уплаты таможенных пошлин при ввозе отдельных категорий товаров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июля 2026 года № 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пунктами 7 и 16 приложения № 1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 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Пункт 15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728,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отношении товаров, не указанных в настоящем Порядке и освобождаемых от ввозной таможенной пошлины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130, определение дополнительного порядка применения такого освобождения не требуется.".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 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