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5660" w14:textId="dc85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ввозимых в Кыргызскую Республику в целях проведения заседания Совета глав государств Шанхайской организации сотрудничества и официальных мероприятий в рамках VI Всемирных игр кочевников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мая 2026 года № 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ввозимых в Кыргызскую Республику в целях проведения заседания Совета глав государств Шанхайской организации сотрудничества и официальных мероприятий в рамках VI Всемирных игр кочевников, утвержденный Решением Совета Евразийской экономической комиссии от 5 декабря 2025 г. № 109,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2026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2026 г. № 61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перечень товаров, ввозимых в Кыргызскую Республику в целях проведения заседания Совета глав государств Шанхайской организации сотрудничества и официальных мероприятий в рамках VI Всемирных игр кочевников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г. №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2026 г. № 61)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ввозимых в Кыргызскую Республику в целях проведения заседания Совета глав государств Шанхайской организации сотрудничества и официальных мероприятий в рамках VI Всемирных игр кочевников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посуда столовая, кухонная и прочие хозяйственные и туалетные изделия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фарфора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посуда столовая, кухонная и прочие хозяйственные и туалетные изделия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керамики, кроме фарфора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статуэтки и прочие декоративные изделия из керамики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керамические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8702 90 119 0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Hongqi GUOYUE 17 Seater Luxury Version (год выпуска: 2024 – 2026 годы)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8702 90 119 0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Hongqi GUOYUE 12 Seater Flagship Version (год выпуска: 2024 – 2026 годы)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BMW 740i xDrive (год выпуска: 2024 – 2026 годы)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Toyota Land Cruiser 300 (год выпуска: 2024 – 2026 годы)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8703 32 199 0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Merсedes-Benz VC300 (год выпуска: 2024 – 2026 годы)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Для целей настоящего перечня необходимо руководствоваться как кодом ТН ВЭД ЕАЭС, так и наименованием товара.".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