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27ae" w14:textId="a5e2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апреля 2026 года № 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утвержденные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определения страны происхождения отдельных видов товаров для целей государственных (муниципальных) закупок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 разделе IX позицию "8544 70 000 0 Кабели волоконно-оптические"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"8544 70 000 0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волоконно-оптические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- налогового резидента государства-члена прав на техническую документацию в объеме, достаточном для производства, модернизации и развития соответствующей продукции, на срок не менее 5 лет &lt;2&gt;;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 до 1 января 2028 г. - не более 70 процентов цены товара, с 1 января 2028 г. - не более 40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 (при наличии операции в технологическом процессе производства):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произведенных на территориях государств-членов оптических волокон - с 1 января 2028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произведенного на территориях государств-членов оптического модуля;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буферного покрытия на оптическое волокно;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скрутка оптических модулей;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брони;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оболочки;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приемо-сдаточные испытания, включая подтверждение наличия поверенных средств измерения и аттестованного оборудования".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дополнить пунктами 348 и 349 следующего содержания: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"348. Бечевки, веревки, канаты и тросы, плетеные или неплетеные, или в оплетке или без оплетки, и пропитанные или непропитанные, с покрытием или без покрытия, в оболочке или без оболочки из резины или пластмассы: из полиэтилена или полипропилена прочие линейной плотности более 50 000 дтекс (5 г/м) прочие, из нейлона или прочих полиамидов или полиэфиров линейной плотности более 50 000 дтекс (5 г/м) прочие (из кодов 5607 49 190 0, 5607 50 190 0 ТН ВЭД ЕАЭС).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Досмотровые рентгеновские установки и рентгеновские системы неразрушающего контроля, не применяемые в медицинских целях (из кода 9022 19 000 0 ТН ВЭД ЕАЭС).".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