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7d7" w14:textId="8d1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марта 2026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принятый Решением Комиссии Таможенного союза от 9 декабря 2011 г. № 877 (далее – технический регламент),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"безопасности" заменить словами "безопасности, порядок оценки их соответствия и вид документа, подтверждающего соответствие,";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в Российской Федерации – нормативным правовым актом Правительства Российской Федерации";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последний абзац перед таблицей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14 к техническому регламенту дополнить словами ", последовательный или параллельный тип комбинированной энергоустановки";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последний абзац перед таблицей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15 к техническому регламенту дополнить словами ", последовательный или параллельный тип комбинированной энергоустановки";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позицию "Описание гибридного транспортного средства" в графе второй таблицы "Общие характеристики транспортного средства" дополнить словами ", последовательный или параллельный тип комбинированной энергоустановки";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в разделе "Общие характеристики транспортного средства (после внесения изменений в конструкцию)" после позиции "Колея передних/задних колес, мм" дополнить позицией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гибридного транспортного средства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предусмотрена или не предусмотрена подзарядка от внешнего источника;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режимы работы (перечислить): только двигатель внутреннего сгорания, только электродвигатель, совмещенный (краткое описание этого режима работы), последовательный или параллельный тип комбинированной энергоустановки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транспортных средств, указанных в абзаце восьмом пункта 16 технического регламента, не допускается оформление документов об оценке соответствия, предусмотренных техническим регламентом.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Владение, пользование и (или) распоряжение указанными транспортными средствами не допускаются на территориях других государств – членов Евразийского экономического союза, если иное не установлено их законодательством в отношении таких транспортных средств.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вступают в силу по истечении 6 месяцев с даты официального опубликования настоящего Решения.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