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8e3c" w14:textId="dd78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марта 2026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Раз</w:t>
      </w:r>
      <w:r>
        <w:rPr>
          <w:rFonts w:ascii="Times New Roman"/>
          <w:b w:val="false"/>
          <w:i w:val="false"/>
          <w:color w:val="000000"/>
          <w:sz w:val="28"/>
        </w:rPr>
        <w:t xml:space="preserve">дел II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в них изменений,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57, дополнить позицией 50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"50. О безопасности продукции, предназначенной для детей и подростков (ТР ТС 007/2011)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(изменения № 3 в части уточнения отдельных положений технического регламента по результатам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30".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