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4fee4" w14:textId="6c4fe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Совета Евразийской экономической комиссии от 21 января 2022 г.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24 марта 2026 года № 33.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санитарных, ветеринарно-санитарных и карантинных фитосанитарных мер, экстренных фитосанитарных мер (приложение № 12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21 января 2022 г. № 1 "О Правилах регулирования обращения ветеринарных лекарственных средств на таможенной территории Евразийского экономического союза"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 Петкевич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 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2026 г. № 33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Решение Совета Евразийской экономической комиссии от 21 января 2022 г. № 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подпункте "б"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иные связанные с ней процедуры могут" заменить словом "может", цифры "2027" заменить цифрами "2030";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дополнить подпунктом "б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" следующего содержания: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с даты вступления в силу пункта 1 настоящего Решения до 31 декабря 2030 г. подтверждение регистрации (перерегистрация) ветеринарных лекарственных препаратов и внесение изменений в регистрационные досье ветеринарных лекарственных препаратов, зарегистрированных до даты вступления в силу пункта 1 настоящего Решения или в соответствии с подпунктом "а" настоящего пункта, могут осуществляться в соответствии с законодательством государства-члена в целях обращения таких ветеринарных лекарственных препаратов на таможенной территории Союза (с учетом положений подпункта "и" настоящего пункта). Действие настоящего подпункта распространяется на правоотношения, возникшие с 13 марта 2024 г.;";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подпункте "в"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"подпунктом "а" заменить словами "подпунктами "а" и "б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", слова "2027 г." заменить словами "2030 г., и взаимно признаются уполномоченными органами всех государств-членов";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подпункте "в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"подпунктом "а" заменить словами "подпунктами "а" и "б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подпункте "д"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"подпунктами "а" и "в" заменить словами "подпунктами "а" и "б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", цифры "2027" заменить цифрами "2030";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подпункте "ж"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"подпунктами "а" и "б" заменить словами "подпунктами "а" – "б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подпункт "з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"этих государств-членов" дополнить словами "или третьих стран";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дополнить подпунктом "л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" следующего содержания: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в течение срока, указанного в подпункте "в" настоящего пункта, из числа ветеринарных лекарственных препаратов, зарегистрированных до даты вступления в силу пункта 1 настоящего Решения или в соответствии с подпунктами "а" и "б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" настоящего пункта, Комиссией формируется перечень референтных ветеринарных лекарственных препаратов с учетом рекомендаций экспертного совета Союза, действующего в соответствии с Положением об экспертном совете Евразийского экономического союза (приложение № 18 к настоящим Правилам), который при необходимости обновляется;";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подпункте "м"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"до введения в действие общих процессов" заменить словами "до присоединения всех государств- членов к соответствующим общим процессам".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регулирования обращения ветеринарных лекарственных средств на таможенной территории Евразийского экономического союза, утвержденных указанным Решением: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тексту слова "уничтожение (утилизация)" в соответствующем падеже заменить словами "уничтожение и (или) утилизация" в соответствующем падеже;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абзаца сорок первого дополнить абзацем следующего содержания: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"повторная (контрольная) фармацевтическая инспекция" –фармацевтическая инспекция, проводимая в целях оценки выполнения предприятием корректирующих и предупреждающих действий после выявления несоответствий в ходе предыдущей фармацевтической инспекции по инициативе инспектируемого субъекта обращения ветеринарных лекарственных средств;";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80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"80. В случае неподтверждения уплаты сбора (пошлины) или иных обязательных платежей за экспертизу документов на ветеринарный лекарственный препарат в рамках процедуры регистрации ветеринарного лекарственного препарата (заявитель не представил документы, подтверждающие уплату сбора (пошлины) или иных обязательных платежей в размере, установленном законодательством государств-членов):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уполномоченным органам всех государств-членов, на территориях которых заявителем планировалось обращение ветеринарного лекарственного препарата, – референтный орган по регистрации не позднее 5 рабочих дней с даты возобновления процедуры регистрации ветеринарного лекарственного препарата принимает решение о его регистрации (с возможностью обращения этого ветеринарного лекарственного препарата на территории своего государства-члена) и осуществляет действия, предусмотренные пунктом 89 настоящих Правил;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уполномоченным органам отдельных государств-членов, на территориях которых заявителем планировалось обращение ветеринарного лекарственного препарата, – референтный орган по регистрации осуществляет взаимодействие с уполномоченными органами и (или) экспертными учреждениями государств-членов, уплата сбора (пошлины) или иных обязательных платежей за экспертизу документов на ветеринарный лекарственный препарат в рамках процедуры регистрации ветеринарного лекарственного препарата которых подтверждена.";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102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"до истечения срока годности этого ветеринарного лекарственного препарата";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114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"114. В случае неподтверждения уплаты сбора (пошлины) или иных обязательных платежей за экспертизу документов на ветеринарный лекарственный препарат в рамках процедуры подтверждения регистрации ветеринарного лекарственного препарата (заявитель не представил документы, подтверждающие уплату сбора (пошлины) или иных обязательных платежей в размере, установленном законодательством государств-членов):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уполномоченным органам всех государств-членов, на территориях которых обращается ветеринарный лекарственный препарат в соответствии с условиями регистрации, – референтный орган по регистрации с даты истечения срока, указанного в пункте 113 настоящих Правил, возобновляет процедуру подтверждения регистрации ветеринарного лекарственного препарата путем направления соответствующего запроса (при наличии) в адрес заявителя способом и в срок, которые указаны в пункте 41 настоящих Правил (в случае оформления предварительного экспертного заключения), а также осуществляет действия, предусмотренные пунктами 118 – 120 (при необходимости) и 125 настоящих Правил;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уполномоченным органам отдельных государств-членов, на территориях которых обращается ветеринарный лекарственный препарат в соответствии с условиями регистрации, – референтный орган по регистрации осуществляет взаимодействие с уполномоченными органами и (или) экспертными учреждениями государств-членов, уплата сбора (пошлины) или иных обязательных платежей за экспертизу документов на ветеринарный лекарственный препарат в рамках процедуры подтверждения регистрации ветеринарного лекарственного препарата которых подтверждена.";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161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"161. В случае неподтверждения уплаты сбора (пошлины) или иных обязательных платежей за экспертизу документов на ветеринарный лекарственный препарат в рамках процедуры внесения изменений (заявитель не представил документы, подтверждающие уплату сбора (пошлины) или иных обязательных платежей в размере, установленном законодательством государств-членов):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уполномоченным органам всех государств-членов, на территориях которых обращается ветеринарный лекарственный препарат в соответствии с условиями регистрации, – референтный орган по регистрации не позднее 5 рабочих дней с даты возобновления процедуры внесения изменений принимает решение о внесении в регистрационное досье ветеринарного лекарственного препарата изменений (с возможностью обращения этого ветеринарного лекарственного препарата на территории своего государства-члена) и осуществляет действия, предусмотренные пунктом 170 настоящих Правил;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уполномоченным органам отдельных государств-членов, на территориях которых обращается ветеринарный лекарственный препарат в соответствии с условиями регистрации, – референтный орган по регистрации осуществляет взаимодействие с уполномоченными органами и (или) экспертными учреждениями государств-членов, уплата сбора (пошлины) или иных обязательных платежей за экспертизу документов на ветеринарный лекарственный препарат в рамках процедуры внесения изменений которых подтверждена.";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подпунктах "б"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"в"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205 цифры "2027" заменить цифрами "2030";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подпунктах "б"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"в"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207 цифры "2028" заменить цифрами "2031";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пункт 208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"до истечения срока его годности";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пункт 221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"221. В случае неподтверждения уплаты сбора (пошлины) или иных обязательных платежей за экспертизу документов на ветеринарный лекарственный препарат в рамках процедуры приведения в соответствие регистрационного досье (заявитель не представил документы, подтверждающие уплату сбора (пошлины) или иных обязательных платежей в размере, установленном законодательством государств-членов):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уполномоченным органам всех государств-членов, на территориях которых заявителем планировалось обращение ветеринарного лекарственного препарата, – референтный орган по регистрации не позднее 5 рабочих дней с даты возобновления процедуры приведения в соответствие регистрационного досье согласно пунктам 224 и 225 настоящих Правил направляет соответствующий запрос (при наличии) в адрес заявителя и осуществляет действия, предусмотренные пунктами 226 – 229 настоящих Правил. Референтный орган по регистрации при принятии решения о подтверждении приведения регистрационного досье ветеринарного лекарственного препарата в соответствие с требованиями настоящих Правил не позднее 10 рабочих дней с даты принятия такого решения уведомляет об этом уполномоченные органы и (или) экспертные учреждения государств-членов, на территориях которых обращается ветеринарный лекарственный препарат в соответствии с условиями регистрации, указанным в пункте 41 настоящих Правил способом (с возможностью обращения этого ветеринарного лекарственного препарата на территории своего государства-члена), представляет в Комиссию необходимые сведения о таком ветеринарном лекарственном препарате для внесения их в реестр ветеринарных лекарственных препаратов Союза и выдает заявителю документы в соответствии с подпунктом "г" пункта 235 настоящих Правил;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уполномоченным органам отдельных государств-членов, на территориях которых заявителем планировалось обращение ветеринарного лекарственного препарата, – референтный орган по регистрации осуществляет взаимодействие с уполномоченными органами и (или) экспертными учреждениями государств-членов, уплата сбора (пошлины) или иных обязательных платежей за экспертизу документов на ветеринарный лекарственный препарат в рамках процедуры приведения в соответствие регистрационного досье которых подтверждена.";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</w:t>
      </w:r>
      <w:r>
        <w:rPr>
          <w:rFonts w:ascii="Times New Roman"/>
          <w:b w:val="false"/>
          <w:i w:val="false"/>
          <w:color w:val="000000"/>
          <w:sz w:val="28"/>
        </w:rPr>
        <w:t>пункте 243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третьем: 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"пункту 206" заменить словами "подпункту "а" пункта 206", слово "имеющих" заменить словами "которые имеют";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"статьи" дополнить словами "Фармакопеи Союза";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абзаца третьего дополнить абзацем следующего содержания: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"групп (категорий) ветеринарных лекарственных препаратов по перечню, предусмотренному приложением № 16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отношении которых согласно подпункту "б" пункта 206 настоящих Правил процедура приведения в соответствие регистрационного досье осуществляется по схеме взаимного признания.";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245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"признания" дополнить словом "регистрации";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</w:t>
      </w:r>
      <w:r>
        <w:rPr>
          <w:rFonts w:ascii="Times New Roman"/>
          <w:b w:val="false"/>
          <w:i w:val="false"/>
          <w:color w:val="000000"/>
          <w:sz w:val="28"/>
        </w:rPr>
        <w:t>пунктах 246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"новыми уполномоченными органами и (или) новыми экспертными учреждениями" заменить словами "новым уполномоченным органом и (или) новым экспертным учреждением";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пункт 248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"признании" дополнить словом "регистрации";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 </w:t>
      </w:r>
      <w:r>
        <w:rPr>
          <w:rFonts w:ascii="Times New Roman"/>
          <w:b w:val="false"/>
          <w:i w:val="false"/>
          <w:color w:val="000000"/>
          <w:sz w:val="28"/>
        </w:rPr>
        <w:t>пункте 250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"уполномоченным органом нового государства-члена" заменить словами "новым уполномоченным органом и (или) новым экспертным учреждением";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 </w:t>
      </w:r>
      <w:r>
        <w:rPr>
          <w:rFonts w:ascii="Times New Roman"/>
          <w:b w:val="false"/>
          <w:i w:val="false"/>
          <w:color w:val="000000"/>
          <w:sz w:val="28"/>
        </w:rPr>
        <w:t>пункте 255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"новые уполномоченные органы и (или) новые экспертные учреждения" заменить словами "новый уполномоченный орган и (или) новое экспертное учреждение";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 слова "сроки действия регистрации ветеринарного лекарственного препарата не меняются и являются актуальными" заменить словами "срок действия регистрации ветеринарного лекарственного препарата не меняется и является актуальным", слова "о признании" заменить словами "о признании регистрации";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в </w:t>
      </w:r>
      <w:r>
        <w:rPr>
          <w:rFonts w:ascii="Times New Roman"/>
          <w:b w:val="false"/>
          <w:i w:val="false"/>
          <w:color w:val="000000"/>
          <w:sz w:val="28"/>
        </w:rPr>
        <w:t>пункте 257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"ветеринарном лекарственном препарате" заменить словами "о признании регистрации ветеринарного лекарственного препарата в новом государстве-члене"; 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в предложении втором </w:t>
      </w:r>
      <w:r>
        <w:rPr>
          <w:rFonts w:ascii="Times New Roman"/>
          <w:b w:val="false"/>
          <w:i w:val="false"/>
          <w:color w:val="000000"/>
          <w:sz w:val="28"/>
        </w:rPr>
        <w:t>пункта 325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"проведения фармацевтической инспекции определяется" заменить словами "и формат проведения фармацевтической инспекции определяются";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дополнить пунктом 325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"325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. Фармацевтическая инспекция производителя ветеринарного лекарственного средства может проводиться в формате выездной инспекции (с выездом фармацевтических инспекторов на предприятие) или дистанционной инспекции (без выезда фармацевтических инспекторов на предприятие). 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дистанционной фармацевтической инспекции допускается в следующих случаях: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угроза возникновения, возникновение и ликвидация чрезвычайной ситуации (в том числе стихийного бедствия, техногенной катастрофы) и (или) возникновение угрозы распространения эпидемических заболеваний, представляющих опасность для окружающих, или заболеваний и поражений, полученных в результате воздействия неблагоприятных химических, биологических, радиационных факторов;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возникновение обстоятельств непреодолимой силы или обстоятельств, не зависящих от воли сторон, которые несут угрозу причинения вреда жизни и здоровью фармацевтических инспекторов (например, политические, медицинские или иные причины) и при которых не представляется возможным участие в фармацевтической инспекции всего состава инспекционной группы.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Дистанционная фармацевтическая инспекция проводится посредством анализа документов, материалов, проведения собеседований с представителями (сотрудниками) предприятия, в отношении которого проводится такая инспекция, с использованием средств дистанционного взаимодействия (в том числе посредством аудио- или видео-конференц-связи). При проведении дистанционной фармацевтической инспекции обеспечивается доступ к системам обмена информации предприятия, в отношении которого проводится такая инспекция.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устранения обстоятельств, приведших к необходимости проведения дистанционной фармацевтической инспекции, очередная фармацевтическая инспекция проводится в формате выездной инспекции.";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326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предложением следующего содержания: "Члены инспекционной группы не должны находиться в какой-либо зависимости от лица или группы лиц (юридических и (или) физических), которые могут действовать в интересах (против интересов) инспектируемого субъекта обращения ветеринарных лекарственных средств.";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в </w:t>
      </w:r>
      <w:r>
        <w:rPr>
          <w:rFonts w:ascii="Times New Roman"/>
          <w:b w:val="false"/>
          <w:i w:val="false"/>
          <w:color w:val="000000"/>
          <w:sz w:val="28"/>
        </w:rPr>
        <w:t>пункте 331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 сфере" исключить;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IV приложения № 5 к указанным Правилам слово "Союза" заменить словами "Евразийского экономического союза";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"День 150" в графе четвертой блок-схемы 9.1 текст изложить в следующей редакции: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неподтверждения уплаты сбора (пошлины) или иных обязательных платежей за экспертизу документов на ветеринарный лекарственный препарат в рамках процедуры регистрации ветеринарного лекарственного препарата (заявитель не представил документы, подтверждающие уплату сбора (пошлины) или иных обязательных платежей в размере, установленном законодательством государств-членов):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органам всех государств-членов, на территориях которых заявителем планировалось обращение ветеринарного лекарственного препарата, – референтный орган по регистрации не позднее 5 рабочих дней с даты возобновления процедуры регистрации ветеринарного лекарственного препарата принимает решение о его регистрации (с возможностью обращения этого ветеринарного лекарственного препарата на территории своего государства-члена) и осуществляет действия в установленном порядке в рамках процедуры регистрации ветеринарного лекарственного препарата;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органам отдельных государств-членов, на территориях которых заявителем планировалось обращение ветеринарного лекарственного препарата, – референтный орган по регистрации осуществляет взаимодействие с уполномоченными органами и (или) экспертными учреждениями государств-членов, уплата сбора (пошлины) или иных обязательных платежей за экспертизу документов на ветеринарный лекарственный препарат в рамках процедуры регистрации ветеринарного лекарственного препарата которых подтверждена";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"День 95" в графе четвертой блок-схемы 9.3 текст изложить в следующей редакции: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неподтверждения уплаты сбора (пошлины) или иных обязательных платежей за экспертизу документов на ветеринарный лекарственный препарат в рамках процедуры регистрации (заявитель не представил документы, подтверждающие уплату сбора (пошлины) или иных обязательных платежей в размере, установленном законодательством государств-членов):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органам всех государств-членов, на территориях которых заявителем планировалось обращение ветеринарного лекарственного препарата, – референтный орган по регистрации не позднее 5 рабочих дней с даты возобновления процедуры регистрации принимает решение о его регистрации (с возможностью обращения этого ветеринарного лекарственного препарата на территории своего государства-члена) и осуществляет действия в установленном порядке в рамках процедуры регистрации;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органам отдельных государств-членов, на территориях которых заявителем планировалось обращение ветеринарного лекарственного препарата, – референтный орган по регистрации осуществляет взаимодействие с уполномоченными органами и (или) экспертными учреждениями государств-членов, уплата сбора (пошлины) или иных обязательных платежей за экспертизу документов на ветеринарный лекарственный препарат в рамках процедуры регистрации которых подтверждена";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"День 56" в графе четвертой блок-схемы 9.5 текст изложить в следующей редакции: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неподтверждения уплаты сбора (пошлины) или иных обязательных платежей за экспертизу документов на ветеринарный лекарственный препарат в рамках процедуры подтверждения регистрации (заявитель не представил документы, подтверждающие уплату сбора (пошлины) или иных обязательных платежей в размере, установленном законодательством государств-членов):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органам всех государств-членов, на территориях которых обращается ветеринарный лекарственный препарат в соответствии с условиями регистрации, – референтный орган по регистрации не позднее 15 рабочих дней с даты приостановления процедуры подтверждения регистрации осуществляет действия в установленном порядке в рамках процедуры подтверждения регистрации;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органам отдельных государств-членов, на территориях которых обращается ветеринарный лекарственный препарат в соответствии с условиями регистрации, – референтный орган по регистрации осуществляет взаимодействие с уполномоченными органами и (или) экспертными учреждениями государств-членов, уплата сбора (пошлины) или иных обязательных платежей за экспертизу документов на ветеринарный лекарственный препарат в рамках процедуры подтверждения регистрации которых подтверждена";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"День 140" в графе четвертой блок-схемы 9.7 текст изложить в следующей редакции: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неподтверждения уплаты сбора (пошлины) или иных обязательных платежей за экспертизу документов на ветеринарный лекарственный препарат в рамках процедуры внесения изменений (заявитель не представил документы, подтверждающие уплату сбора (пошлины) или иных обязательных платежей в размере, установленном законодательством государств-членов):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органам всех государств-членов, на территориях которых обращается ветеринарный лекарственный препарат в соответствии с условиями регистрации, – референтный орган по регистрации не позднее 5 рабочих дней с даты возобновления процедуры внесения изменений принимает решение о внесении в регистрационное досье ветеринарного лекарственного препарата изменений (с возможностью обращения этого ветеринарного лекарственного препарата на территории своего государства-члена) и осуществляет действия в установленном порядке в рамках процедуры внесения изменений;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органам отдельных государств-членов, на территориях которых обращается ветеринарный лекарственный препарат в соответствии с условиями регистрации, – референтный орган по регистрации осуществляет взаимодействие с уполномоченными органами и (или) экспертными учреждениями государств-членов, уплата сбора (пошлины) или иных обязательных платежей за экспертизу документов на ветеринарный лекарственный препарат в рамках процедуры внесения изменений которых подтверждена";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"День 111" в графе четвертой блок-схемы 9.12 текст изложить в следующей редакции: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неподтверждения уплаты сбора (пошлины) или иных обязательных платежей за экспертизу документов на ветеринарный лекарственный препарат в рамках процедуры приведения регистрационного досье (заявитель не представил документы, подтверждающие уплату сбора (пошлины) или иных обязательных платежей в размере, установленном законодательством государств-членов):</w:t>
      </w:r>
    </w:p>
    <w:bookmarkEnd w:id="83"/>
    <w:p>
      <w:pPr>
        <w:spacing w:after="0"/>
        <w:ind w:left="0"/>
        <w:jc w:val="both"/>
      </w:pPr>
      <w:bookmarkStart w:name="z89" w:id="84"/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уполномоченным органам всех государств-членов, на территориях которых заявителем планировалось обращение ветеринарного лекарственного препарата, – референтный орган по регистрации 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позднее 5 рабочих дней с даты возобновления процедуры приведения регистрационного досье направляет соответствующий запрос в адрес заявителя (при наличии) и осуществляет действия в установленном порядке в рамках процедуры приведения регистрационного досье;</w:t>
      </w:r>
    </w:p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органам отдельных государств-членов, на территориях которых заявителем планировалось обращение ветеринарного лекарственного препарата, – референтный орган по регистрации осуществляет взаимодействие с уполномоченными органами и (или) экспертными учреждениями тех государств-членов, уплата сбора (пошлины) или иных обязательных платежей за экспертизу документов на ветеринарный лекарственный препарат в рамках процедуры приведения регистрационного досье которых подтверждена";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</w:t>
      </w:r>
      <w:r>
        <w:rPr>
          <w:rFonts w:ascii="Times New Roman"/>
          <w:b w:val="false"/>
          <w:i w:val="false"/>
          <w:color w:val="000000"/>
          <w:sz w:val="28"/>
        </w:rPr>
        <w:t>форму 10.9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10 к указанным Правилам изложить в следующей редакции: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"(форма 10.9)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(наименование референтного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регистрации государства – 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союза)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о проведении фармацевтической инспекции производства ветеринарного лекарственного средства</w:t>
      </w:r>
    </w:p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организовать проведение фармацевтической инспекции производства </w:t>
      </w:r>
    </w:p>
    <w:bookmarkEnd w:id="87"/>
    <w:p>
      <w:pPr>
        <w:spacing w:after="0"/>
        <w:ind w:left="0"/>
        <w:jc w:val="both"/>
      </w:pPr>
      <w:bookmarkStart w:name="z94" w:id="8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производственной площадки, производственного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юридический и фактический адреса инспектируемого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целях: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 получения сертификата подтверждения соответствия производства ветеринарных лекарственных средств требованиям Правил надлежащей производственной практики Евразийского экономического союза, утвержденных Решением Совета Евразийской экономической комиссии от 3 ноября 2016 г. № 77;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 продления срока действия сертификата подтверждения соответствия производства ветеринарных лекарственных средств требованиям Правил надлежащей производственной практики Евразийского экономического союза, утвержденных Решением Совета Евразийской экономической комиссии от 3 ноября 2016 г. № 77;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 оценки выполнения предприятием корректирующих и предупреждающих действий (САРА) после выявления несоответствий в ходе предыдущей фармацевтической инспекции.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Заявитель*_______________________________________________________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Правообладатель ветеринарного лекарственного препарата**___________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Производитель ветеринарного лекарственного средства***______________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Место производства****___________________________________________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 ветеринарных лекарственных препаратах, производимых (планируемых к производству) на производственном участке, в отношении которого проводится инспекция: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наименование ветеринарного лекарственного препарата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Международное непатентованное 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или при его отсутствии общепринятое (группировоч-ное)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(указать наиме-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 и количес-венное содержание действу-ющего вещества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(действу-ющих веществ))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Фармако-терапев-тическая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Лекар-ственная форма, способы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Ста-дии произ-водст-ва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Кон-троль качества, прово-димый на произ-водствен-ном участке (физико-химичес-кий, микро-биологи-ческий (стериль-ность и (или) нес-териль-ность), биоло-гический и др.)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1" w:id="104"/>
      <w:r>
        <w:rPr>
          <w:rFonts w:ascii="Times New Roman"/>
          <w:b w:val="false"/>
          <w:i w:val="false"/>
          <w:color w:val="000000"/>
          <w:sz w:val="28"/>
        </w:rPr>
        <w:t>
      _________________ М. П. ______________________________________________________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(подпись)                    (фамилия, имя и отчество (при наличии) заявителя,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занимаемая должность)</w:t>
      </w:r>
    </w:p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"__" ___________ 20 г.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Для юридического лица указываются полное наименование заявителя, его местонахождение (адрес) и адрес (адреса) места осуществления деятельности (в случае, если адреса различаются); для физического лица, зарегистрированного в качестве индивидуального предпринимателя, указываются фамилия, имя и отчество (при наличии), место жительства и адрес (адреса) места осуществления деятельности (в случае, если адреса различаются), номер телефона и адрес электронной почты.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Для юридического лица указываются полное наименование правообладателя, его местонахождение (адрес) и адрес (адреса) места осуществления деятельности (в случае, если адреса различаются); для физического лица, зарегистрированного в качестве индивидуального предпринимателя, указываются фамилия, имя и отчество (при наличии), место жительства и адрес (адреса) места осуществления деятельности (в случае, если адреса различаются), номер телефона и адрес электронной почты, платежные реквизиты.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***Указываются полное наименование производителя, его местонахождение (адрес юридического лица) и адрес (адреса) места осуществления деятельности (в случае, если адреса различаются), номер телефона и адрес электронной почты.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В соответствии с учредительными документами указываются полные наименования производственных площадок, участвующих в процессе производства ветеринарного лекарственного средства, с указанием этапов производства.";</w:t>
      </w:r>
    </w:p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в </w:t>
      </w:r>
      <w:r>
        <w:rPr>
          <w:rFonts w:ascii="Times New Roman"/>
          <w:b w:val="false"/>
          <w:i w:val="false"/>
          <w:color w:val="000000"/>
          <w:sz w:val="28"/>
        </w:rPr>
        <w:t>пункте 2.3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17 к указанным Правилам слово "недоброкачественностью" заменить словом "некачественностью"; 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</w:t>
      </w:r>
      <w:r>
        <w:rPr>
          <w:rFonts w:ascii="Times New Roman"/>
          <w:b w:val="false"/>
          <w:i w:val="false"/>
          <w:color w:val="000000"/>
          <w:sz w:val="28"/>
        </w:rPr>
        <w:t>подпункта "б"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слово "недоброкачественных" заменить словом "некачественных";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13.1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"участвующих в заседании членов экспертного совета" заменить словами "членов экспертного совета исходя из того, что члены экспертного совета 1 государства-члена образуют 1 группу и обладают в совокупности 1 голосом";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13.2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в </w:t>
      </w:r>
      <w:r>
        <w:rPr>
          <w:rFonts w:ascii="Times New Roman"/>
          <w:b w:val="false"/>
          <w:i w:val="false"/>
          <w:color w:val="000000"/>
          <w:sz w:val="28"/>
        </w:rPr>
        <w:t>форме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25 к указанным Правилам: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предложении втором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 компетентных в сфере обращения ветеринарных лекарственных средств органов" заменить словами "об уполномоченных в сфере обращения ветеринарных лекарственных средств органах государств – членов Евразийского экономического союза и компетентных в сфере обращения ветеринарных лекарственных средств органах";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2.2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"(далее – государство-член)" заменить словами "или третьей страны";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2.3.4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 компетентных в сфере обращения ветеринарных лекарственных средств органов" заменить словами "об уполномоченных в сфере обращения ветеринарных лекарственных средств органах государств – членов Евразийского экономического союза и компетентных в сфере обращения ветеринарных лекарственных средств органах"; 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тексту слова "субъект в сфере" в соответствующем падеже заменить словом "субъект" в соответствующем падеже;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31 – 33 следующего содержания: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Замена сертификата (выдача нового сертификата взамен ранее выданного сертификата в соответствии с пунктом 3 настоящих Правил) осуществляется уполномоченным органом, выдавшим сертификат, на основании соответствующего заявления производителя (составляется в свободной форме с указанием причины замены сертификата) в следующих случаях: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изменение в период срока действия выданного сертификата наименования адреса производственной площадки производителя;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изменение в период срока действия выданного сертификата наименования производителя;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выявление технических ошибок в сертификате.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Новый сертификат выдается со сроком окончания действия ранее выданного сертификата и при условии осуществления производства ветеринарных лекарственных средств на тех же производственных участках и в тех же производственных помещениях и сохранения производимых на той же производственной площадке лекарственных форм и производственных операций, перечень которых указан в ранее выданном сертификате. 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Уполномоченным органом в течение 10 рабочих дней с даты получения заявления о замене сертификата выдается новый сертификат по форме, указанной в приложении № 1 к Правилам регулирования обращения ветеринарных лекарственных средств на таможенной территории Евразийского экономического союза (на бланке уполномоченного органа), актуализированные сведения вносятся в реестр производителей ветеринарных лекарственных средств государств-членов и третьих стран, производство которых признано по итогам фармацевтической инспекции соответствующим требованиям Правил надлежащей производственной практики.";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 случае неполноты сведений, содержащихся в заявлении и (или) представленных документах, или непредставления документов уполномоченный орган уведомляет об этом заявителя. В течение 20 рабочих дней с даты получения соответствующего уведомления заявитель представляет в уполномоченный орган недостающие сведения и (или) документы. Уполномоченным органом может быть отказано в проведении инспекции в случае непредставления заявителем в указанный срок необходимых сведений и (или) документов или выявления в заявлении и (или) представленных заявителем документах недостоверных сведений.";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"для проведения инспекции" заменить словами "для проведения совместной инспекции", слова "инспекции уполномоченные органы государств-членов, на территории которых зарегистрированы или планируются к регистрации ветеринарные лекарственные препараты, производимые на данной производственной площадке" заменить словами "совместной инспекции производителя (нерезидента) уполномоченные органы государств-членов путем направления соответствующего уведомления";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предложением следующего содержания: "В случае направления уведомления заказным почтовым отправлением оно считается полученным по истечении 5 рабочих дней с даты его направления, а в случае направления уведомления в электронном виде – в день его направления.";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получившие уведомление о предстоящей инспекции, в срок не более 10 рабочих дней с даты получения уведомления," заменить словами "в срок не более 10 рабочих дней с даты получения уведомления о предстоящей совместной инспекции производителя (нерезидента)";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предложении втором абзаца первого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"10" заменить цифрами "20";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В случае выявления несоответствий при проведении инспекции инспектируемый субъект обращения ветеринарных лекарственных средств: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позднее 30 календарных дней с даты получения отчета по форме,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направляет на согласование в адрес уполномоченного органа, организовавшего инспекцию, проект плана корректирующих и предупреждающих действий (CAPA – "corrective and preventive action") (далее – CAPA-план); 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позднее 60 календарных дней с даты согласования уполномоченным органом, организовавшим инспекцию, CAPA-плана направляет в адрес этого уполномоченного органа отчет о выполнении CAPA-плана с материалами, подтверждающими факт его выполнения, с которым должны быть ознакомлены ведущий фармацевтический инспектор и члены инспекционной группы, проводившие инспекцию.";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предложении втором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"выездной (контрольной) инспекции производителя (нерезидента) осуществляется" заменить словами "(контрольной) инспекции производителя осуществляется по инициативе инспектируемого субъекта обращения ветеринарных лекарственных средств";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приложению по тексту слова "субъекта в сфере" заменить словом "субъекта", слова "группой фармацевтических инспекторов в составе" заменить словами: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формате: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□ выездной фармацевтической инспекции;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□ дистанционной фармацевтической инспекции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группой фармацевтических инспекторов".</w:t>
      </w:r>
    </w:p>
    <w:bookmarkEnd w:id="1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