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f894" w14:textId="826f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мероприятиях, направленных на реализацию Временного торгового соглашения между Евразийским экономическим союзом и его государствами-членами, с одной стороны, и Монголией, с другой стороны, от 27 июня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26 января 2026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>, направленных на реализацию Временного торгового соглашения между Евразийским экономическим союзом и его государствами-членами, с одной стороны, и Монголией, с другой стороны, от 27 июня 2025 года (далее – Временное соглашение).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 – членов Евразийского экономического союза ускорить проведение внутригосударственных процедур, необходимых для вступления Временного соглашения в силу, имея в виду целесообразность представления для рассмотрения Высшим Евразийским экономическим советом акта о выражении согласия Евразийского экономического союза на обязательность для него Временного соглашения в возможно короткие сроки.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г. № 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мероприятий, направленных на реализацию Временного торгового соглашения между Евразийским экономическим союзом и его государствами-членами, с одной стороны, и Монголией, с другой стороны, от 27 июня 2025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Подготовка в установленном порядке проекта решения Высшего Евразийского экономического совета о выражении согласия Евразийского экономического союза (далее – Союз) на обязательность для него Временного торгового соглашения между Евразийским экономическим союзом и его государствами-членами, с одной стороны, и Монголией, с другой стороны, от 27 июня 2025 года (далее – Временное соглашение)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 – Комиссия)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завершения внутригосударственных процедур, необходимых для вступления Временного соглашения в силу)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Представление для рассмотрения Высшим Евразийским экономическим советом проекта решения о выражении согласия Союза на обязательность для него Временного cоглашения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 – члены Союза (далее –государства-члены)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условии завершения внутригосударственных процедур, необходимых для вступления Временного cоглашения в силу)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Направление Монгольской Стороне уведомления о завершении государствами-членами и Союзом процедур, необходимых для вступления Временного соглашения в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календарных дней с даты завершения соответствующих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Направление Монгольской Стороне и государствам-членам уведомления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дате вступления Временного соглашения в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 рабочих дней с даты получения уведомления от Монгольской Стороны о выполнении внутригосударственных процедур, необходимых для вступления Временного cоглашения в силу (если со стороны Союза соответствующее уведомление Монгольской Стороне уже было направлено ранее), или с даты получения от Монгольской Стороны ноты о получении соответствующего уведомления со стороны Союза (если уведомление со стороны Союза было направлено после получения соответствующего уведомления от Монгольской Стороны)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Принятие Коллегией Комиссии решения о применении ставок ввозных таможенных пошлин в отношении товаров, ввозимых на таможенную территорию Союза и происходящих из Монголии или государств-членов, с учетом пункта 1 статьи 5 Временного cоглашения и приложения 1 к Временному cоглашению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чем за 30 календарных дней до даты вступления Временного cоглашения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Представление для рассмотрения на Консультативном комитете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торговле вопроса об определении члена Коллегии (Министра) по торговле Комиссии в качестве сопредседателя Совместного комитета, учреждаемого в соответствии со статьей 26 Временного cоглашения, со стороны Союза и его государств-членов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с даты вступления Временного cоглашения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Направление Монгольской Стороне информации о сопредседателе Совместного комитета, учреждаемого в соответствии со статьей 26 Временного cоглашения, со стороны Союза и его государств-членов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рабочих дней с даты принятия соответствующего 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Определение контактных пунктов и органов (организаций), уполномоченных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положений Временного cоглашения, и направление в Комиссию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наименованиях и контактных данных (почтовый адрес, адрес электронной почты и др.) контактных пунктов (в соответствии с пунктом 10 статьи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пунктом 1 статьи 27 Временного cоглашения);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наименованиях и контактных данных (почтовый адрес, адрес электронной почты и др.) контактных пунктов для административного сотрудничества между таможенными органами государств-членов и Монголии (в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пунктом 6 статьи 14 Временного cоглашения)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календарных дней с даты вступления Временного cоглашения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Представление для рассмотрения Советом Комиссии вопроса об определении контактных пунктов со стороны Союза (в соответствии со статьями 23 и 27 Временного cоглашения)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60 календарных дней с даты вступления Временного cоглашения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Направление Монгольской Стороне информации, указанной в пункте 8 настоящего плана, и направление государствам-членам соответствующей информации, полученной от Монгольской Стороны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10 рабочих дней с даты получения последнего из уведомлений, направленных государствами-членами,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 от Монгольской Стороны соответственно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Представление для рассмотрения Коллегией Комиссии проекта 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классификатор льгот по уплате таможенных платежей, утвержденный Решением Комиссии Таможенного союза от 20 сентября 2010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(в соответствии с пунктом 1 статьи 5 Временного cоглашения)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чем за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даты вступления Временного cоглашения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Определение органов (организаций), уполномоченных на выдачу сертификатов о происхождении товара, и направление в Комиссию информации об их наименованиях, почтовых адресах, а также оригинальных образцов оттисков печатей (в соответствии со статьей 26 и пунктом 1 статьи 27 приложения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Временному cоглашению)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чем за 60 календарных дней до даты вступления Временного cоглашения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Определение органов, уполномоченных на верификацию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происхождении товара, и направление в Комиссию информации об их наименованиях, почтовых адресах, а также адресах электронной почты для представления копий запросов о верификации (в соответствии со статьей 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пунктом 1 статьи 27 приложения 3 к Временному cоглашению)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чем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календарных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даты вступления Временного cоглашения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Направление в Комиссию информации об адресах электронной почты таможенных органов для представления копий ответов на запросы о верификации (в соответствии с пунктом 1 статьи 27 приложения 3 к Временному соглашению)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чем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календарных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даты вступления Временного cоглашения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Направление Монгольской Стороне информации, указанной в пунктах 12 – 14 настоящего плана (в соответствии с пунктом 1 статьи 27 приложения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Временному cоглашению)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получения последнего из уведомлений, направленных государствами-членами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 Направление в таможенные органы государств-членов информации, полученной от Монгольской Стороны (в соответствии c пунктом 1 статьи 27 приложения 3 к Временному cоглашению)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получения соответствующей информации от Монгольской Стороны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Опубликование информации о наименованиях и почтовых адресах органов (организаций), уполномоченных на выдачу сертификатов о происхождении товара, а также органов, уполномоченных на верификацию документов о происхождении товара, на официальном сайте Союза (в соответствии с пунктом 3 статьи 27 приложения 3 к Временному cоглашению)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получения последнего из уведомлений, направленных государствами-членами,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соответствующей информации от Монгольской Стороны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Направление в Комиссию информации об электронных базах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информационно-телекоммуникационной сети "Интернет", созданных органами (организациями), уполномоченными на выдачу сертификатов о происхождении товара, в целях проверки выданных сертификатов о происхождении товара, включая информацию об адресах официальных сайтов, на которых размещены такие базы данных, а также условиях доступа к ним (в соответствии с пунктом 1 статьи 27 приложения 3 к Временному cоглашению)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даты вступления Временного cоглашения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 или не позднее чем за 90 календарных дней до даты начала применения соответствующих электронных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Направление Монгольской Стороне информации, указанной в пункте 18 настоящего плана (в соответствии с пунктом 1 статьи 27 приложения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Временному cоглашению)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с даты получения уведомления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 Направление в таможенные органы государств-членов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электронной базе данных в информационно-телекоммуникационной сети "Интернет", созданной органом (организацией) Монголии, уполномоченным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 сертификатов о происхождении товара, в целях проверки выданных сертификатов о происхождении товара, включая информацию об адресе официального сайта, на котором размещена такая база данных, а также условиях доступа к ней (в соответствии с пунктом 1 статьи 27 приложения 3 к Временному cоглашению)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получения соответствующей информации от Монгольской Стороны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Проработка возможности проведения переговоров по вопросам создания электронной системы обмена информацией между таможенными органами государств-членов и Монголии (в соответствии с пунктом 8 статьи 14 Временного cоглашения)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года с даты вступления Временного cоглашения в силу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Проработка возможности проведения переговоров по вопросам создания электронной системы обмена данными о происхождении товаров (в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пунктом 6 статьи 28 приложения 3 к Временному cоглашению)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года с даты вступления Временного cоглашения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Установление (при необходимости) уголовной или административной ответственности за нарушение законов и нормативных правовых актов, имеющих отношение к выполнению требований Правил определения происхождения товаров (в соответствии со статьей 32 приложения 3 к Временному cоглашению),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направление соответствующей информации в Комиссию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чем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календарных дней до даты вступления Временного cоглашения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Инициирование вопроса о пересмотре Временного соглашения с целью упрощения процедур торговли и отмены пошлин и других ограничительных правил торговли в отношении торговли между Сторонами (в соответствии с пунктом 2 статьи 28 Временного cоглашения)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года по истечении первого 3-летнего периода с даты вступления Временного cоглашения в силу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