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82a4" w14:textId="0bb8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Правила 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w:t>
      </w:r>
    </w:p>
    <w:p>
      <w:pPr>
        <w:spacing w:after="0"/>
        <w:ind w:left="0"/>
        <w:jc w:val="both"/>
      </w:pPr>
      <w:r>
        <w:rPr>
          <w:rFonts w:ascii="Times New Roman"/>
          <w:b w:val="false"/>
          <w:i w:val="false"/>
          <w:color w:val="000000"/>
          <w:sz w:val="28"/>
        </w:rPr>
        <w:t>Решение Совета Евразийской экономической комиссии от 13 февраля 2026 года № 11.</w:t>
      </w:r>
    </w:p>
    <w:p>
      <w:pPr>
        <w:spacing w:after="0"/>
        <w:ind w:left="0"/>
        <w:jc w:val="both"/>
      </w:pPr>
      <w:bookmarkStart w:name="z4" w:id="0"/>
      <w:r>
        <w:rPr>
          <w:rFonts w:ascii="Times New Roman"/>
          <w:b w:val="false"/>
          <w:i w:val="false"/>
          <w:color w:val="000000"/>
          <w:sz w:val="28"/>
        </w:rPr>
        <w:t xml:space="preserve">
      В соответствии с пунктом 2 статьи 37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11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Правила</w:t>
      </w:r>
      <w:r>
        <w:rPr>
          <w:rFonts w:ascii="Times New Roman"/>
          <w:b w:val="false"/>
          <w:i w:val="false"/>
          <w:color w:val="000000"/>
          <w:sz w:val="28"/>
        </w:rPr>
        <w:t xml:space="preserve"> 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 утвержденные Решением Совета Евразийской экономической комиссии от 13 июля 2018 г. № 49,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Совета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13 февраля 2026 г. № 11</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Правила определения происхождения товаров, ввозимых на таможенную территорию Евразийского экономического союза (непреференциальные правила определения происхождения товаров)</w:t>
      </w:r>
    </w:p>
    <w:bookmarkEnd w:id="4"/>
    <w:bookmarkStart w:name="z10" w:id="5"/>
    <w:p>
      <w:pPr>
        <w:spacing w:after="0"/>
        <w:ind w:left="0"/>
        <w:jc w:val="both"/>
      </w:pPr>
      <w:r>
        <w:rPr>
          <w:rFonts w:ascii="Times New Roman"/>
          <w:b w:val="false"/>
          <w:i w:val="false"/>
          <w:color w:val="000000"/>
          <w:sz w:val="28"/>
        </w:rPr>
        <w:t xml:space="preserve">
      1. В абзаце пятнадцатом </w:t>
      </w:r>
      <w:r>
        <w:rPr>
          <w:rFonts w:ascii="Times New Roman"/>
          <w:b w:val="false"/>
          <w:i w:val="false"/>
          <w:color w:val="000000"/>
          <w:sz w:val="28"/>
        </w:rPr>
        <w:t>пункта 2</w:t>
      </w:r>
      <w:r>
        <w:rPr>
          <w:rFonts w:ascii="Times New Roman"/>
          <w:b w:val="false"/>
          <w:i w:val="false"/>
          <w:color w:val="000000"/>
          <w:sz w:val="28"/>
        </w:rPr>
        <w:t xml:space="preserve"> слова "под страной может пониматься группа стран" заменить словами "под страной, из которой происходит товар, может пониматься группа стран".</w:t>
      </w:r>
    </w:p>
    <w:bookmarkEnd w:id="5"/>
    <w:bookmarkStart w:name="z11" w:id="6"/>
    <w:p>
      <w:pPr>
        <w:spacing w:after="0"/>
        <w:ind w:left="0"/>
        <w:jc w:val="both"/>
      </w:pPr>
      <w:r>
        <w:rPr>
          <w:rFonts w:ascii="Times New Roman"/>
          <w:b w:val="false"/>
          <w:i w:val="false"/>
          <w:color w:val="000000"/>
          <w:sz w:val="28"/>
        </w:rPr>
        <w:t>
      2.</w:t>
      </w:r>
      <w:r>
        <w:rPr>
          <w:rFonts w:ascii="Times New Roman"/>
          <w:b w:val="false"/>
          <w:i w:val="false"/>
          <w:color w:val="000000"/>
          <w:sz w:val="28"/>
        </w:rPr>
        <w:t> Пункт 22</w:t>
      </w:r>
      <w:r>
        <w:rPr>
          <w:rFonts w:ascii="Times New Roman"/>
          <w:b w:val="false"/>
          <w:i w:val="false"/>
          <w:color w:val="000000"/>
          <w:sz w:val="28"/>
        </w:rPr>
        <w:t xml:space="preserve"> дополнить абзацем следующего содержания:</w:t>
      </w:r>
    </w:p>
    <w:bookmarkEnd w:id="6"/>
    <w:bookmarkStart w:name="z12" w:id="7"/>
    <w:p>
      <w:pPr>
        <w:spacing w:after="0"/>
        <w:ind w:left="0"/>
        <w:jc w:val="both"/>
      </w:pPr>
      <w:r>
        <w:rPr>
          <w:rFonts w:ascii="Times New Roman"/>
          <w:b w:val="false"/>
          <w:i w:val="false"/>
          <w:color w:val="000000"/>
          <w:sz w:val="28"/>
        </w:rPr>
        <w:t>
      "В целях подтверждения происхождения товаров в соответствии с настоящими Правилами документ о происхождении товара должен быть действительным (срок его применения (срок действия) не должен быть истекшим) на дату регистрации декларации на товары, и (или) на дату регистрации мотивированного обращения о внесении изменений (дополнений) в сведения, заявленные в декларации на товары, после выпуска товаров, а в случаях, когда такое обращение не представляется, – на дату регистрации соответствующей корректировки декларации на товары, предусматривающих внесение в декларацию на товары изменений (дополнений), связанных со сведениями о происхождении товаров, и (или) на дату представления такого документа в таможенный орган в связи с запросом (требованием) таможенного органа о его представлении в рамках проведения таможенного контроля после выпуска товаров или по его результатам.".</w:t>
      </w:r>
    </w:p>
    <w:bookmarkEnd w:id="7"/>
    <w:bookmarkStart w:name="z1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25</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а) абзац первый изложить в следующей редакции:</w:t>
      </w:r>
    </w:p>
    <w:bookmarkEnd w:id="9"/>
    <w:bookmarkStart w:name="z15" w:id="10"/>
    <w:p>
      <w:pPr>
        <w:spacing w:after="0"/>
        <w:ind w:left="0"/>
        <w:jc w:val="both"/>
      </w:pPr>
      <w:r>
        <w:rPr>
          <w:rFonts w:ascii="Times New Roman"/>
          <w:b w:val="false"/>
          <w:i w:val="false"/>
          <w:color w:val="000000"/>
          <w:sz w:val="28"/>
        </w:rPr>
        <w:t>
      "25. Сертификат может быть выдан уполномоченным органом страны, из которой происходит товар или из которой товар вывозится на таможенную территорию Союза (страны вывоза). Для целей настоящих Правил страной вывоза является третья страна, в которой в соответствии с транспортными (перевозочными) документами начата международная перевозка товаров для целей их последующего ввоза на таможенную территорию Союза.";</w:t>
      </w:r>
    </w:p>
    <w:bookmarkEnd w:id="10"/>
    <w:bookmarkStart w:name="z16" w:id="11"/>
    <w:p>
      <w:pPr>
        <w:spacing w:after="0"/>
        <w:ind w:left="0"/>
        <w:jc w:val="both"/>
      </w:pPr>
      <w:r>
        <w:rPr>
          <w:rFonts w:ascii="Times New Roman"/>
          <w:b w:val="false"/>
          <w:i w:val="false"/>
          <w:color w:val="000000"/>
          <w:sz w:val="28"/>
        </w:rPr>
        <w:t>
      б) в абзаце втором слово "товаров" заменить словом "товара".</w:t>
      </w:r>
    </w:p>
    <w:bookmarkEnd w:id="11"/>
    <w:bookmarkStart w:name="z17" w:id="12"/>
    <w:p>
      <w:pPr>
        <w:spacing w:after="0"/>
        <w:ind w:left="0"/>
        <w:jc w:val="both"/>
      </w:pPr>
      <w:r>
        <w:rPr>
          <w:rFonts w:ascii="Times New Roman"/>
          <w:b w:val="false"/>
          <w:i w:val="false"/>
          <w:color w:val="000000"/>
          <w:sz w:val="28"/>
        </w:rPr>
        <w:t>
      4.</w:t>
      </w:r>
      <w:r>
        <w:rPr>
          <w:rFonts w:ascii="Times New Roman"/>
          <w:b w:val="false"/>
          <w:i w:val="false"/>
          <w:color w:val="000000"/>
          <w:sz w:val="28"/>
        </w:rPr>
        <w:t> Пункт 26</w:t>
      </w:r>
      <w:r>
        <w:rPr>
          <w:rFonts w:ascii="Times New Roman"/>
          <w:b w:val="false"/>
          <w:i w:val="false"/>
          <w:color w:val="000000"/>
          <w:sz w:val="28"/>
        </w:rPr>
        <w:t xml:space="preserve"> изложить в следующей редакции:</w:t>
      </w:r>
    </w:p>
    <w:bookmarkEnd w:id="12"/>
    <w:bookmarkStart w:name="z18" w:id="13"/>
    <w:p>
      <w:pPr>
        <w:spacing w:after="0"/>
        <w:ind w:left="0"/>
        <w:jc w:val="both"/>
      </w:pPr>
      <w:r>
        <w:rPr>
          <w:rFonts w:ascii="Times New Roman"/>
          <w:b w:val="false"/>
          <w:i w:val="false"/>
          <w:color w:val="000000"/>
          <w:sz w:val="28"/>
        </w:rPr>
        <w:t>
      "26. Для целей подтверждения происхождения товаров в соответствии с настоящими Правилами может применяться:</w:t>
      </w:r>
    </w:p>
    <w:bookmarkEnd w:id="13"/>
    <w:bookmarkStart w:name="z19" w:id="14"/>
    <w:p>
      <w:pPr>
        <w:spacing w:after="0"/>
        <w:ind w:left="0"/>
        <w:jc w:val="both"/>
      </w:pPr>
      <w:r>
        <w:rPr>
          <w:rFonts w:ascii="Times New Roman"/>
          <w:b w:val="false"/>
          <w:i w:val="false"/>
          <w:color w:val="000000"/>
          <w:sz w:val="28"/>
        </w:rPr>
        <w:t>
      сертификат, выданный уполномоченным органом для непреференциальных целей в соответствии с настоящими Правилами (сертификат, оформленный по любой, в том числе преференциальной, форме и соответствующий требованиям согласно приложению № 2);</w:t>
      </w:r>
    </w:p>
    <w:bookmarkEnd w:id="14"/>
    <w:bookmarkStart w:name="z20" w:id="15"/>
    <w:p>
      <w:pPr>
        <w:spacing w:after="0"/>
        <w:ind w:left="0"/>
        <w:jc w:val="both"/>
      </w:pPr>
      <w:r>
        <w:rPr>
          <w:rFonts w:ascii="Times New Roman"/>
          <w:b w:val="false"/>
          <w:i w:val="false"/>
          <w:color w:val="000000"/>
          <w:sz w:val="28"/>
        </w:rPr>
        <w:t xml:space="preserve">
      сертификат, выданный уполномоченным органом для целей предоставления тарифных преференций в соответствии с правилами определения происхождения товаров, ввозимых на таможенную территорию Союза, которые предусмотрены пунктами 3 и 4 статьи 37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(сертификат, выданный по преференциальной форме в соответствии с требованиями, установленными такими правилами), – в случае, если обозначение критерия определения происхождения товаров в таком сертификате подтверждает выполнение критериев определения происхождения товаров, установленных настоящими Правилами, и сертификат отвечает требованиям, установленным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настоящим Правилам. Указанные обозначения приведены в перечне согласно приложению № 3. </w:t>
      </w:r>
    </w:p>
    <w:bookmarkEnd w:id="15"/>
    <w:bookmarkStart w:name="z21" w:id="16"/>
    <w:p>
      <w:pPr>
        <w:spacing w:after="0"/>
        <w:ind w:left="0"/>
        <w:jc w:val="both"/>
      </w:pPr>
      <w:r>
        <w:rPr>
          <w:rFonts w:ascii="Times New Roman"/>
          <w:b w:val="false"/>
          <w:i w:val="false"/>
          <w:color w:val="000000"/>
          <w:sz w:val="28"/>
        </w:rPr>
        <w:t xml:space="preserve">
      В случае если при проведении таможенного контроля происхождения товаров выявлено, что указанный в абзаце третьем настоящего пункта сертификат не может быть использован для целей предоставления тарифных преференций, такой сертификат тем не менее может применяться для целей подтверждения происхождения товаров в соответствии с настоящими Правилами при условии, что он соответствует положениям настоящих Правил, в том числе отвечает требованиям, установленным в </w:t>
      </w:r>
      <w:r>
        <w:rPr>
          <w:rFonts w:ascii="Times New Roman"/>
          <w:b w:val="false"/>
          <w:i w:val="false"/>
          <w:color w:val="000000"/>
          <w:sz w:val="28"/>
        </w:rPr>
        <w:t>приложении № 2</w:t>
      </w:r>
      <w:r>
        <w:rPr>
          <w:rFonts w:ascii="Times New Roman"/>
          <w:b w:val="false"/>
          <w:i w:val="false"/>
          <w:color w:val="000000"/>
          <w:sz w:val="28"/>
        </w:rPr>
        <w:t xml:space="preserve"> к настоящим Правилам, и содержит обозначение критерия определения происхождения товаров, подтверждающее выполнение критериев определения происхождения товаров, установленных настоящими Правилами.".</w:t>
      </w:r>
    </w:p>
    <w:bookmarkEnd w:id="16"/>
    <w:bookmarkStart w:name="z22" w:id="17"/>
    <w:p>
      <w:pPr>
        <w:spacing w:after="0"/>
        <w:ind w:left="0"/>
        <w:jc w:val="both"/>
      </w:pPr>
      <w:r>
        <w:rPr>
          <w:rFonts w:ascii="Times New Roman"/>
          <w:b w:val="false"/>
          <w:i w:val="false"/>
          <w:color w:val="000000"/>
          <w:sz w:val="28"/>
        </w:rPr>
        <w:t xml:space="preserve">
      5. В предложении втором </w:t>
      </w:r>
      <w:r>
        <w:rPr>
          <w:rFonts w:ascii="Times New Roman"/>
          <w:b w:val="false"/>
          <w:i w:val="false"/>
          <w:color w:val="000000"/>
          <w:sz w:val="28"/>
        </w:rPr>
        <w:t>пункта 31</w:t>
      </w:r>
      <w:r>
        <w:rPr>
          <w:rFonts w:ascii="Times New Roman"/>
          <w:b w:val="false"/>
          <w:i w:val="false"/>
          <w:color w:val="000000"/>
          <w:sz w:val="28"/>
        </w:rPr>
        <w:t xml:space="preserve"> слова "само по себе не должно являться основанием для признания происхождения товара неподтвержденным" заменить словами "не должно являться основанием для нерассмотрения такого документа в качестве документа о происхождении товара".</w:t>
      </w:r>
    </w:p>
    <w:bookmarkEnd w:id="17"/>
    <w:bookmarkStart w:name="z23" w:id="1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35</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а) в абзаце третьем слово "если" заменить словами "при соблюдении одного из следующих условий";</w:t>
      </w:r>
    </w:p>
    <w:bookmarkEnd w:id="19"/>
    <w:bookmarkStart w:name="z25" w:id="20"/>
    <w:p>
      <w:pPr>
        <w:spacing w:after="0"/>
        <w:ind w:left="0"/>
        <w:jc w:val="both"/>
      </w:pPr>
      <w:r>
        <w:rPr>
          <w:rFonts w:ascii="Times New Roman"/>
          <w:b w:val="false"/>
          <w:i w:val="false"/>
          <w:color w:val="000000"/>
          <w:sz w:val="28"/>
        </w:rPr>
        <w:t>
      б) в предложении первом абзаца пятого:</w:t>
      </w:r>
    </w:p>
    <w:bookmarkEnd w:id="20"/>
    <w:bookmarkStart w:name="z26" w:id="21"/>
    <w:p>
      <w:pPr>
        <w:spacing w:after="0"/>
        <w:ind w:left="0"/>
        <w:jc w:val="both"/>
      </w:pPr>
      <w:r>
        <w:rPr>
          <w:rFonts w:ascii="Times New Roman"/>
          <w:b w:val="false"/>
          <w:i w:val="false"/>
          <w:color w:val="000000"/>
          <w:sz w:val="28"/>
        </w:rPr>
        <w:t>
      после слов "в рамках" дополнить словами "одного из";</w:t>
      </w:r>
    </w:p>
    <w:bookmarkEnd w:id="21"/>
    <w:bookmarkStart w:name="z27" w:id="22"/>
    <w:p>
      <w:pPr>
        <w:spacing w:after="0"/>
        <w:ind w:left="0"/>
        <w:jc w:val="both"/>
      </w:pPr>
      <w:r>
        <w:rPr>
          <w:rFonts w:ascii="Times New Roman"/>
          <w:b w:val="false"/>
          <w:i w:val="false"/>
          <w:color w:val="000000"/>
          <w:sz w:val="28"/>
        </w:rPr>
        <w:t>
      слова "такими международными договорами" заменить словами "таким международным договором".</w:t>
      </w:r>
    </w:p>
    <w:bookmarkEnd w:id="22"/>
    <w:bookmarkStart w:name="z28" w:id="23"/>
    <w:p>
      <w:pPr>
        <w:spacing w:after="0"/>
        <w:ind w:left="0"/>
        <w:jc w:val="both"/>
      </w:pPr>
      <w:r>
        <w:rPr>
          <w:rFonts w:ascii="Times New Roman"/>
          <w:b w:val="false"/>
          <w:i w:val="false"/>
          <w:color w:val="000000"/>
          <w:sz w:val="28"/>
        </w:rPr>
        <w:t xml:space="preserve">
      7. Абзац второй </w:t>
      </w:r>
      <w:r>
        <w:rPr>
          <w:rFonts w:ascii="Times New Roman"/>
          <w:b w:val="false"/>
          <w:i w:val="false"/>
          <w:color w:val="000000"/>
          <w:sz w:val="28"/>
        </w:rPr>
        <w:t>пункта 36</w:t>
      </w:r>
      <w:r>
        <w:rPr>
          <w:rFonts w:ascii="Times New Roman"/>
          <w:b w:val="false"/>
          <w:i w:val="false"/>
          <w:color w:val="000000"/>
          <w:sz w:val="28"/>
        </w:rPr>
        <w:t xml:space="preserve"> заменить абзацами следующего содержания:</w:t>
      </w:r>
    </w:p>
    <w:bookmarkEnd w:id="23"/>
    <w:bookmarkStart w:name="z29" w:id="24"/>
    <w:p>
      <w:pPr>
        <w:spacing w:after="0"/>
        <w:ind w:left="0"/>
        <w:jc w:val="both"/>
      </w:pPr>
      <w:r>
        <w:rPr>
          <w:rFonts w:ascii="Times New Roman"/>
          <w:b w:val="false"/>
          <w:i w:val="false"/>
          <w:color w:val="000000"/>
          <w:sz w:val="28"/>
        </w:rPr>
        <w:t>
      "Несмотря на положения абзаца первого настоящего пункта, происхождение указанного товара в этом государстве-члене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при соблюдении одного из следующих условий:</w:t>
      </w:r>
    </w:p>
    <w:bookmarkEnd w:id="24"/>
    <w:bookmarkStart w:name="z30" w:id="25"/>
    <w:p>
      <w:pPr>
        <w:spacing w:after="0"/>
        <w:ind w:left="0"/>
        <w:jc w:val="both"/>
      </w:pPr>
      <w:r>
        <w:rPr>
          <w:rFonts w:ascii="Times New Roman"/>
          <w:b w:val="false"/>
          <w:i w:val="false"/>
          <w:color w:val="000000"/>
          <w:sz w:val="28"/>
        </w:rPr>
        <w:t>
      общая таможенная стоимость партии аналогичных товаров не превышает сумму, эквивалентную 1 500 евро, а если в соответствии с законодательством государства-члена установлена меньшая сумма – сумму, установленную в соответствии с законодательством такого государства-члена;</w:t>
      </w:r>
    </w:p>
    <w:bookmarkEnd w:id="25"/>
    <w:bookmarkStart w:name="z31" w:id="26"/>
    <w:p>
      <w:pPr>
        <w:spacing w:after="0"/>
        <w:ind w:left="0"/>
        <w:jc w:val="both"/>
      </w:pPr>
      <w:r>
        <w:rPr>
          <w:rFonts w:ascii="Times New Roman"/>
          <w:b w:val="false"/>
          <w:i w:val="false"/>
          <w:color w:val="000000"/>
          <w:sz w:val="28"/>
        </w:rPr>
        <w:t>
      аналогичные товары ввозятся на таможенную территорию Союза в рамках одного из международных договоров, указанных в абзаце втором пункта 1 настоящих Правил, и их происхождение подтверждено сертификатом, выданным в соответствии с таким международным договором. При этом происхождение аналогичных товаров подтверждается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это предусмотрено законодательством государств-членов;</w:t>
      </w:r>
    </w:p>
    <w:bookmarkEnd w:id="26"/>
    <w:bookmarkStart w:name="z32" w:id="27"/>
    <w:p>
      <w:pPr>
        <w:spacing w:after="0"/>
        <w:ind w:left="0"/>
        <w:jc w:val="both"/>
      </w:pPr>
      <w:r>
        <w:rPr>
          <w:rFonts w:ascii="Times New Roman"/>
          <w:b w:val="false"/>
          <w:i w:val="false"/>
          <w:color w:val="000000"/>
          <w:sz w:val="28"/>
        </w:rPr>
        <w:t>
      подтверждено соблюдение применяемой ответной меры.".</w:t>
      </w:r>
    </w:p>
    <w:bookmarkEnd w:id="27"/>
    <w:bookmarkStart w:name="z33" w:id="28"/>
    <w:p>
      <w:pPr>
        <w:spacing w:after="0"/>
        <w:ind w:left="0"/>
        <w:jc w:val="both"/>
      </w:pPr>
      <w:r>
        <w:rPr>
          <w:rFonts w:ascii="Times New Roman"/>
          <w:b w:val="false"/>
          <w:i w:val="false"/>
          <w:color w:val="000000"/>
          <w:sz w:val="28"/>
        </w:rPr>
        <w:t xml:space="preserve">
      8. Абзац второй </w:t>
      </w:r>
      <w:r>
        <w:rPr>
          <w:rFonts w:ascii="Times New Roman"/>
          <w:b w:val="false"/>
          <w:i w:val="false"/>
          <w:color w:val="000000"/>
          <w:sz w:val="28"/>
        </w:rPr>
        <w:t>пункта 37</w:t>
      </w:r>
      <w:r>
        <w:rPr>
          <w:rFonts w:ascii="Times New Roman"/>
          <w:b w:val="false"/>
          <w:i w:val="false"/>
          <w:color w:val="000000"/>
          <w:sz w:val="28"/>
        </w:rPr>
        <w:t xml:space="preserve"> заменить абзацами следующего содержания:</w:t>
      </w:r>
    </w:p>
    <w:bookmarkEnd w:id="28"/>
    <w:bookmarkStart w:name="z34" w:id="29"/>
    <w:p>
      <w:pPr>
        <w:spacing w:after="0"/>
        <w:ind w:left="0"/>
        <w:jc w:val="both"/>
      </w:pPr>
      <w:r>
        <w:rPr>
          <w:rFonts w:ascii="Times New Roman"/>
          <w:b w:val="false"/>
          <w:i w:val="false"/>
          <w:color w:val="000000"/>
          <w:sz w:val="28"/>
        </w:rPr>
        <w:t xml:space="preserve">
      "Несмотря на положения абзаца первого настоящего пункта, происхождение указанного товара может подтверждаться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при соблюдении одного из следующих условий: </w:t>
      </w:r>
    </w:p>
    <w:bookmarkEnd w:id="29"/>
    <w:bookmarkStart w:name="z35" w:id="30"/>
    <w:p>
      <w:pPr>
        <w:spacing w:after="0"/>
        <w:ind w:left="0"/>
        <w:jc w:val="both"/>
      </w:pPr>
      <w:r>
        <w:rPr>
          <w:rFonts w:ascii="Times New Roman"/>
          <w:b w:val="false"/>
          <w:i w:val="false"/>
          <w:color w:val="000000"/>
          <w:sz w:val="28"/>
        </w:rPr>
        <w:t>
      общая таможенная стоимость партии аналогичных товаров не превышает сумму, эквивалентную 1 500 евро, а если в соответствии с законодательством государства-члена установлена меньшая сумма – сумму, установленную в соответствии с законодательством такого государства-члена;</w:t>
      </w:r>
    </w:p>
    <w:bookmarkEnd w:id="30"/>
    <w:bookmarkStart w:name="z36" w:id="31"/>
    <w:p>
      <w:pPr>
        <w:spacing w:after="0"/>
        <w:ind w:left="0"/>
        <w:jc w:val="both"/>
      </w:pPr>
      <w:r>
        <w:rPr>
          <w:rFonts w:ascii="Times New Roman"/>
          <w:b w:val="false"/>
          <w:i w:val="false"/>
          <w:color w:val="000000"/>
          <w:sz w:val="28"/>
        </w:rPr>
        <w:t>
      аналогичные товары ввозятся на таможенную территорию Союза в рамках одного из международных договоров, указанных в абзаце втором пункта 1 настоящих Правил, и их происхождение подтверждено сертификатом, выданным в соответствии с таким международным договором. При этом происхождение аналогичных товаров подтверждается декларацией о происхождении товара, оформленной в соответствии с критериями определения происхождения товаров, установленными настоящими Правилами, если это предусмотрено законодательством государств-членов;</w:t>
      </w:r>
    </w:p>
    <w:bookmarkEnd w:id="31"/>
    <w:bookmarkStart w:name="z37" w:id="32"/>
    <w:p>
      <w:pPr>
        <w:spacing w:after="0"/>
        <w:ind w:left="0"/>
        <w:jc w:val="both"/>
      </w:pPr>
      <w:r>
        <w:rPr>
          <w:rFonts w:ascii="Times New Roman"/>
          <w:b w:val="false"/>
          <w:i w:val="false"/>
          <w:color w:val="000000"/>
          <w:sz w:val="28"/>
        </w:rPr>
        <w:t>
      подтверждено соблюдение применяемой ответной меры и (или) меры защиты внутреннего рынка (одной из применяемых мер защиты внутреннего рынка).".</w:t>
      </w:r>
    </w:p>
    <w:bookmarkEnd w:id="32"/>
    <w:bookmarkStart w:name="z38" w:id="3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38</w:t>
      </w:r>
      <w:r>
        <w:rPr>
          <w:rFonts w:ascii="Times New Roman"/>
          <w:b w:val="false"/>
          <w:i w:val="false"/>
          <w:color w:val="000000"/>
          <w:sz w:val="28"/>
        </w:rPr>
        <w:t xml:space="preserve"> по тексту после слов "верификации происхождения" дополнить словом "товаров".</w:t>
      </w:r>
    </w:p>
    <w:bookmarkEnd w:id="33"/>
    <w:bookmarkStart w:name="z39" w:id="3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43</w:t>
      </w:r>
      <w:r>
        <w:rPr>
          <w:rFonts w:ascii="Times New Roman"/>
          <w:b w:val="false"/>
          <w:i w:val="false"/>
          <w:color w:val="000000"/>
          <w:sz w:val="28"/>
        </w:rPr>
        <w:t>:</w:t>
      </w:r>
    </w:p>
    <w:bookmarkEnd w:id="34"/>
    <w:bookmarkStart w:name="z40" w:id="35"/>
    <w:p>
      <w:pPr>
        <w:spacing w:after="0"/>
        <w:ind w:left="0"/>
        <w:jc w:val="both"/>
      </w:pPr>
      <w:r>
        <w:rPr>
          <w:rFonts w:ascii="Times New Roman"/>
          <w:b w:val="false"/>
          <w:i w:val="false"/>
          <w:color w:val="000000"/>
          <w:sz w:val="28"/>
        </w:rPr>
        <w:t>
      а) в подпункте 2 слова "идентифицировать товар, указанный" заменить словами "идентифицировать товары, указанные", слова "с товаром, указанным" заменить словами "с товарами, указанными";</w:t>
      </w:r>
    </w:p>
    <w:bookmarkEnd w:id="35"/>
    <w:bookmarkStart w:name="z41" w:id="36"/>
    <w:p>
      <w:pPr>
        <w:spacing w:after="0"/>
        <w:ind w:left="0"/>
        <w:jc w:val="both"/>
      </w:pPr>
      <w:r>
        <w:rPr>
          <w:rFonts w:ascii="Times New Roman"/>
          <w:b w:val="false"/>
          <w:i w:val="false"/>
          <w:color w:val="000000"/>
          <w:sz w:val="28"/>
        </w:rPr>
        <w:t>
      б) в подпункте 5 по тексту слова "количественные характеристики товара" заменить словами "количественные характеристики товаров".</w:t>
      </w:r>
    </w:p>
    <w:bookmarkEnd w:id="36"/>
    <w:bookmarkStart w:name="z42" w:id="37"/>
    <w:p>
      <w:pPr>
        <w:spacing w:after="0"/>
        <w:ind w:left="0"/>
        <w:jc w:val="both"/>
      </w:pPr>
      <w:r>
        <w:rPr>
          <w:rFonts w:ascii="Times New Roman"/>
          <w:b w:val="false"/>
          <w:i w:val="false"/>
          <w:color w:val="000000"/>
          <w:sz w:val="28"/>
        </w:rPr>
        <w:t>
      11.</w:t>
      </w:r>
      <w:r>
        <w:rPr>
          <w:rFonts w:ascii="Times New Roman"/>
          <w:b w:val="false"/>
          <w:i w:val="false"/>
          <w:color w:val="000000"/>
          <w:sz w:val="28"/>
        </w:rPr>
        <w:t> Пункт 50</w:t>
      </w:r>
      <w:r>
        <w:rPr>
          <w:rFonts w:ascii="Times New Roman"/>
          <w:b w:val="false"/>
          <w:i w:val="false"/>
          <w:color w:val="000000"/>
          <w:sz w:val="28"/>
        </w:rPr>
        <w:t xml:space="preserve"> дополнить абзацем следующего содержания:</w:t>
      </w:r>
    </w:p>
    <w:bookmarkEnd w:id="37"/>
    <w:bookmarkStart w:name="z43" w:id="38"/>
    <w:p>
      <w:pPr>
        <w:spacing w:after="0"/>
        <w:ind w:left="0"/>
        <w:jc w:val="both"/>
      </w:pPr>
      <w:r>
        <w:rPr>
          <w:rFonts w:ascii="Times New Roman"/>
          <w:b w:val="false"/>
          <w:i w:val="false"/>
          <w:color w:val="000000"/>
          <w:sz w:val="28"/>
        </w:rPr>
        <w:t xml:space="preserve">
      "В случае если решение о направлении запроса о верификации принято таможенным органом государства-члена в отношении сертификата, выданного в адрес другого государства-члена (грузополучателя другого государства-члена), такой верификационный запрос направляется центральным таможенным органом государства-члена, в адрес которого (грузополучателя которого) выдан такой сертификат, на основании запроса центрального таможенного органа государства-члена, таможенный орган которого принял решение о направлении запроса о верификации. При этом взаимодействие центральных таможенных органов между собой осуществляется в соответствии с </w:t>
      </w:r>
      <w:r>
        <w:rPr>
          <w:rFonts w:ascii="Times New Roman"/>
          <w:b w:val="false"/>
          <w:i w:val="false"/>
          <w:color w:val="000000"/>
          <w:sz w:val="28"/>
        </w:rPr>
        <w:t>главой 49</w:t>
      </w:r>
      <w:r>
        <w:rPr>
          <w:rFonts w:ascii="Times New Roman"/>
          <w:b w:val="false"/>
          <w:i w:val="false"/>
          <w:color w:val="000000"/>
          <w:sz w:val="28"/>
        </w:rPr>
        <w:t xml:space="preserve"> Таможенного кодекса Евразийского экономического союза.".</w:t>
      </w:r>
    </w:p>
    <w:bookmarkEnd w:id="38"/>
    <w:bookmarkStart w:name="z44" w:id="3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51</w:t>
      </w:r>
      <w:r>
        <w:rPr>
          <w:rFonts w:ascii="Times New Roman"/>
          <w:b w:val="false"/>
          <w:i w:val="false"/>
          <w:color w:val="000000"/>
          <w:sz w:val="28"/>
        </w:rPr>
        <w:t xml:space="preserve"> слова "в срок" заменить словами ", направивший такой запрос, в срок".</w:t>
      </w:r>
    </w:p>
    <w:bookmarkEnd w:id="39"/>
    <w:bookmarkStart w:name="z45" w:id="4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приложении № 2</w:t>
      </w:r>
      <w:r>
        <w:rPr>
          <w:rFonts w:ascii="Times New Roman"/>
          <w:b w:val="false"/>
          <w:i w:val="false"/>
          <w:color w:val="000000"/>
          <w:sz w:val="28"/>
        </w:rPr>
        <w:t xml:space="preserve"> к указанным Правилам:</w:t>
      </w:r>
    </w:p>
    <w:bookmarkEnd w:id="40"/>
    <w:bookmarkStart w:name="z46" w:id="41"/>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пункте 5</w:t>
      </w:r>
      <w:r>
        <w:rPr>
          <w:rFonts w:ascii="Times New Roman"/>
          <w:b w:val="false"/>
          <w:i w:val="false"/>
          <w:color w:val="000000"/>
          <w:sz w:val="28"/>
        </w:rPr>
        <w:t>:</w:t>
      </w:r>
    </w:p>
    <w:bookmarkEnd w:id="41"/>
    <w:bookmarkStart w:name="z47" w:id="42"/>
    <w:p>
      <w:pPr>
        <w:spacing w:after="0"/>
        <w:ind w:left="0"/>
        <w:jc w:val="both"/>
      </w:pPr>
      <w:r>
        <w:rPr>
          <w:rFonts w:ascii="Times New Roman"/>
          <w:b w:val="false"/>
          <w:i w:val="false"/>
          <w:color w:val="000000"/>
          <w:sz w:val="28"/>
        </w:rPr>
        <w:t>
      подпункт 4 изложить в следующей редакции:</w:t>
      </w:r>
    </w:p>
    <w:bookmarkEnd w:id="42"/>
    <w:bookmarkStart w:name="z48" w:id="43"/>
    <w:p>
      <w:pPr>
        <w:spacing w:after="0"/>
        <w:ind w:left="0"/>
        <w:jc w:val="both"/>
      </w:pPr>
      <w:r>
        <w:rPr>
          <w:rFonts w:ascii="Times New Roman"/>
          <w:b w:val="false"/>
          <w:i w:val="false"/>
          <w:color w:val="000000"/>
          <w:sz w:val="28"/>
        </w:rPr>
        <w:t>
      "4) наименование и адрес грузополучателя в государстве – члене Евразийского экономического союза, или наименование государства – члена Евразийского экономического союза, или запись "Евразийский экономический союз", "Eurasian Economic Union", "Union économique eurasiatique", "ЕАЭС", "EAEU", "UEEA";";</w:t>
      </w:r>
    </w:p>
    <w:bookmarkEnd w:id="43"/>
    <w:bookmarkStart w:name="z49" w:id="44"/>
    <w:p>
      <w:pPr>
        <w:spacing w:after="0"/>
        <w:ind w:left="0"/>
        <w:jc w:val="both"/>
      </w:pPr>
      <w:r>
        <w:rPr>
          <w:rFonts w:ascii="Times New Roman"/>
          <w:b w:val="false"/>
          <w:i w:val="false"/>
          <w:color w:val="000000"/>
          <w:sz w:val="28"/>
        </w:rPr>
        <w:t>
      в предложении втором абзаца второго подпункта 8 слово "предусмотренной" заменить словами "применение которой допускается в соответствии с";</w:t>
      </w:r>
    </w:p>
    <w:bookmarkEnd w:id="44"/>
    <w:bookmarkStart w:name="z50" w:id="45"/>
    <w:p>
      <w:pPr>
        <w:spacing w:after="0"/>
        <w:ind w:left="0"/>
        <w:jc w:val="both"/>
      </w:pPr>
      <w:r>
        <w:rPr>
          <w:rFonts w:ascii="Times New Roman"/>
          <w:b w:val="false"/>
          <w:i w:val="false"/>
          <w:color w:val="000000"/>
          <w:sz w:val="28"/>
        </w:rPr>
        <w:t xml:space="preserve">
      б) в предложении втором абзаца третьего </w:t>
      </w:r>
      <w:r>
        <w:rPr>
          <w:rFonts w:ascii="Times New Roman"/>
          <w:b w:val="false"/>
          <w:i w:val="false"/>
          <w:color w:val="000000"/>
          <w:sz w:val="28"/>
        </w:rPr>
        <w:t>пункта 6</w:t>
      </w:r>
      <w:r>
        <w:rPr>
          <w:rFonts w:ascii="Times New Roman"/>
          <w:b w:val="false"/>
          <w:i w:val="false"/>
          <w:color w:val="000000"/>
          <w:vertAlign w:val="superscript"/>
        </w:rPr>
        <w:t xml:space="preserve"> </w:t>
      </w:r>
      <w:r>
        <w:rPr>
          <w:rFonts w:ascii="Times New Roman"/>
          <w:b w:val="false"/>
          <w:i w:val="false"/>
          <w:color w:val="000000"/>
          <w:sz w:val="28"/>
        </w:rPr>
        <w:t>слово "предусмотренной" заменить словами "применение которой допускается в соответствии с";</w:t>
      </w:r>
    </w:p>
    <w:bookmarkEnd w:id="45"/>
    <w:bookmarkStart w:name="z51" w:id="46"/>
    <w:p>
      <w:pPr>
        <w:spacing w:after="0"/>
        <w:ind w:left="0"/>
        <w:jc w:val="both"/>
      </w:pPr>
      <w:r>
        <w:rPr>
          <w:rFonts w:ascii="Times New Roman"/>
          <w:b w:val="false"/>
          <w:i w:val="false"/>
          <w:color w:val="000000"/>
          <w:sz w:val="28"/>
        </w:rPr>
        <w:t xml:space="preserve">
      в) в </w:t>
      </w:r>
      <w:r>
        <w:rPr>
          <w:rFonts w:ascii="Times New Roman"/>
          <w:b w:val="false"/>
          <w:i w:val="false"/>
          <w:color w:val="000000"/>
          <w:sz w:val="28"/>
        </w:rPr>
        <w:t>пункте 6</w:t>
      </w:r>
      <w:r>
        <w:rPr>
          <w:rFonts w:ascii="Times New Roman"/>
          <w:b w:val="false"/>
          <w:i w:val="false"/>
          <w:color w:val="000000"/>
          <w:sz w:val="28"/>
        </w:rPr>
        <w:t xml:space="preserve"> слова "или "duplicata" заменить словами ", "duplicata" или "дубликат";</w:t>
      </w:r>
    </w:p>
    <w:bookmarkEnd w:id="46"/>
    <w:bookmarkStart w:name="z52" w:id="47"/>
    <w:p>
      <w:pPr>
        <w:spacing w:after="0"/>
        <w:ind w:left="0"/>
        <w:jc w:val="both"/>
      </w:pPr>
      <w:r>
        <w:rPr>
          <w:rFonts w:ascii="Times New Roman"/>
          <w:b w:val="false"/>
          <w:i w:val="false"/>
          <w:color w:val="000000"/>
          <w:sz w:val="28"/>
        </w:rPr>
        <w:t>
      г)</w:t>
      </w:r>
      <w:r>
        <w:rPr>
          <w:rFonts w:ascii="Times New Roman"/>
          <w:b w:val="false"/>
          <w:i w:val="false"/>
          <w:color w:val="000000"/>
          <w:sz w:val="28"/>
        </w:rPr>
        <w:t> пункт 8</w:t>
      </w:r>
      <w:r>
        <w:rPr>
          <w:rFonts w:ascii="Times New Roman"/>
          <w:b w:val="false"/>
          <w:i w:val="false"/>
          <w:color w:val="000000"/>
          <w:sz w:val="28"/>
        </w:rPr>
        <w:t xml:space="preserve"> изложить в следующей редакции:</w:t>
      </w:r>
    </w:p>
    <w:bookmarkEnd w:id="47"/>
    <w:bookmarkStart w:name="z53" w:id="48"/>
    <w:p>
      <w:pPr>
        <w:spacing w:after="0"/>
        <w:ind w:left="0"/>
        <w:jc w:val="both"/>
      </w:pPr>
      <w:r>
        <w:rPr>
          <w:rFonts w:ascii="Times New Roman"/>
          <w:b w:val="false"/>
          <w:i w:val="false"/>
          <w:color w:val="000000"/>
          <w:sz w:val="28"/>
        </w:rPr>
        <w:t>
      "8. В случае если в соответствии с абзацем вторым пункта 26 Правил для целей подтверждения происхождения товаров в соответствии с Правилами применяется сертификат, выданный уполномоченным органом по преференциальной форме "A", "CT-1", "CT-2", "CT-3" или "EAV", такой сертификат должен содержать отметку "for non-preferential purposes", "à des fins non préférentielles" или "для непреференциальных целей".".</w:t>
      </w:r>
    </w:p>
    <w:bookmarkEnd w:id="48"/>
    <w:bookmarkStart w:name="z54" w:id="49"/>
    <w:p>
      <w:pPr>
        <w:spacing w:after="0"/>
        <w:ind w:left="0"/>
        <w:jc w:val="both"/>
      </w:pPr>
      <w:r>
        <w:rPr>
          <w:rFonts w:ascii="Times New Roman"/>
          <w:b w:val="false"/>
          <w:i w:val="false"/>
          <w:color w:val="000000"/>
          <w:sz w:val="28"/>
        </w:rPr>
        <w:t>
      14. Дополнить приложением № 3 следующего содержания:</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определения</w:t>
            </w:r>
            <w:r>
              <w:br/>
            </w:r>
            <w:r>
              <w:rPr>
                <w:rFonts w:ascii="Times New Roman"/>
                <w:b w:val="false"/>
                <w:i w:val="false"/>
                <w:color w:val="000000"/>
                <w:sz w:val="20"/>
              </w:rPr>
              <w:t>происхождения товаров, ввозимых</w:t>
            </w:r>
            <w:r>
              <w:br/>
            </w:r>
            <w:r>
              <w:rPr>
                <w:rFonts w:ascii="Times New Roman"/>
                <w:b w:val="false"/>
                <w:i w:val="false"/>
                <w:color w:val="000000"/>
                <w:sz w:val="20"/>
              </w:rPr>
              <w:t>на таможенную территорию</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(непреференциальным</w:t>
            </w:r>
            <w:r>
              <w:br/>
            </w:r>
            <w:r>
              <w:rPr>
                <w:rFonts w:ascii="Times New Roman"/>
                <w:b w:val="false"/>
                <w:i w:val="false"/>
                <w:color w:val="000000"/>
                <w:sz w:val="20"/>
              </w:rPr>
              <w:t>правилам определения</w:t>
            </w:r>
            <w:r>
              <w:br/>
            </w:r>
            <w:r>
              <w:rPr>
                <w:rFonts w:ascii="Times New Roman"/>
                <w:b w:val="false"/>
                <w:i w:val="false"/>
                <w:color w:val="000000"/>
                <w:sz w:val="20"/>
              </w:rPr>
              <w:t>происхождения товаров)</w:t>
            </w:r>
          </w:p>
        </w:tc>
      </w:tr>
    </w:tbl>
    <w:bookmarkStart w:name="z56" w:id="50"/>
    <w:p>
      <w:pPr>
        <w:spacing w:after="0"/>
        <w:ind w:left="0"/>
        <w:jc w:val="left"/>
      </w:pPr>
      <w:r>
        <w:rPr>
          <w:rFonts w:ascii="Times New Roman"/>
          <w:b/>
          <w:i w:val="false"/>
          <w:color w:val="000000"/>
        </w:rPr>
        <w:t xml:space="preserve"> ПЕРЕЧЕНЬ</w:t>
      </w:r>
      <w:r>
        <w:br/>
      </w:r>
      <w:r>
        <w:rPr>
          <w:rFonts w:ascii="Times New Roman"/>
          <w:b/>
          <w:i w:val="false"/>
          <w:color w:val="000000"/>
        </w:rPr>
        <w:t>обозначений критериев определения происхождения товаров, при указании которых в сертификатах о происхождении товара, выданных уполномоченным органом для целей предоставления тарифных преференций, подтверждается соблюдение критериев определения происхождения товаров, установленных Правилами определения происхождения товаров, ввозимых на таможенную территорию Евразийского экономического союза (непреференциальными правилами определения происхождения товаров)</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Код</w:t>
            </w:r>
          </w:p>
          <w:bookmarkEnd w:id="51"/>
          <w:p>
            <w:pPr>
              <w:spacing w:after="20"/>
              <w:ind w:left="20"/>
              <w:jc w:val="both"/>
            </w:pPr>
            <w:r>
              <w:rPr>
                <w:rFonts w:ascii="Times New Roman"/>
                <w:b w:val="false"/>
                <w:i w:val="false"/>
                <w:color w:val="000000"/>
                <w:sz w:val="20"/>
              </w:rPr>
              <w:t xml:space="preserve">
Гармонизированной системы описания </w:t>
            </w:r>
          </w:p>
          <w:p>
            <w:pPr>
              <w:spacing w:after="20"/>
              <w:ind w:left="20"/>
              <w:jc w:val="both"/>
            </w:pPr>
            <w:r>
              <w:rPr>
                <w:rFonts w:ascii="Times New Roman"/>
                <w:b w:val="false"/>
                <w:i w:val="false"/>
                <w:color w:val="000000"/>
                <w:sz w:val="20"/>
              </w:rPr>
              <w:t>и кодирования товаров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xml:space="preserve">
Сертификат </w:t>
            </w:r>
          </w:p>
          <w:bookmarkEnd w:id="52"/>
          <w:p>
            <w:pPr>
              <w:spacing w:after="20"/>
              <w:ind w:left="20"/>
              <w:jc w:val="both"/>
            </w:pPr>
            <w:r>
              <w:rPr>
                <w:rFonts w:ascii="Times New Roman"/>
                <w:b w:val="false"/>
                <w:i w:val="false"/>
                <w:color w:val="000000"/>
                <w:sz w:val="20"/>
              </w:rPr>
              <w:t>о происхождении товара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"А",</w:t>
            </w:r>
          </w:p>
          <w:p>
            <w:pPr>
              <w:spacing w:after="20"/>
              <w:ind w:left="20"/>
              <w:jc w:val="both"/>
            </w:pPr>
            <w:r>
              <w:rPr>
                <w:rFonts w:ascii="Times New Roman"/>
                <w:b w:val="false"/>
                <w:i w:val="false"/>
                <w:color w:val="000000"/>
                <w:sz w:val="20"/>
              </w:rPr>
              <w:t xml:space="preserve">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w:t>
            </w:r>
          </w:p>
          <w:p>
            <w:pPr>
              <w:spacing w:after="20"/>
              <w:ind w:left="20"/>
              <w:jc w:val="both"/>
            </w:pPr>
            <w:r>
              <w:rPr>
                <w:rFonts w:ascii="Times New Roman"/>
                <w:b w:val="false"/>
                <w:i w:val="false"/>
                <w:color w:val="000000"/>
                <w:sz w:val="20"/>
              </w:rPr>
              <w:t xml:space="preserve">из развивающихся </w:t>
            </w:r>
          </w:p>
          <w:p>
            <w:pPr>
              <w:spacing w:after="20"/>
              <w:ind w:left="20"/>
              <w:jc w:val="both"/>
            </w:pPr>
            <w:r>
              <w:rPr>
                <w:rFonts w:ascii="Times New Roman"/>
                <w:b w:val="false"/>
                <w:i w:val="false"/>
                <w:color w:val="000000"/>
                <w:sz w:val="20"/>
              </w:rPr>
              <w:t>и наименее развитых стран, утвержденными Решением Совета Евразийской экономической комиссии от 14 июня 2018 г. №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3"/>
          <w:p>
            <w:pPr>
              <w:spacing w:after="20"/>
              <w:ind w:left="20"/>
              <w:jc w:val="both"/>
            </w:pPr>
            <w:r>
              <w:rPr>
                <w:rFonts w:ascii="Times New Roman"/>
                <w:b w:val="false"/>
                <w:i w:val="false"/>
                <w:color w:val="000000"/>
                <w:sz w:val="20"/>
              </w:rPr>
              <w:t xml:space="preserve">
Сертификат </w:t>
            </w:r>
          </w:p>
          <w:bookmarkEnd w:id="53"/>
          <w:p>
            <w:pPr>
              <w:spacing w:after="20"/>
              <w:ind w:left="20"/>
              <w:jc w:val="both"/>
            </w:pPr>
            <w:r>
              <w:rPr>
                <w:rFonts w:ascii="Times New Roman"/>
                <w:b w:val="false"/>
                <w:i w:val="false"/>
                <w:color w:val="000000"/>
                <w:sz w:val="20"/>
              </w:rPr>
              <w:t>о происхождении товара формы</w:t>
            </w:r>
          </w:p>
          <w:p>
            <w:pPr>
              <w:spacing w:after="20"/>
              <w:ind w:left="20"/>
              <w:jc w:val="both"/>
            </w:pPr>
            <w:r>
              <w:rPr>
                <w:rFonts w:ascii="Times New Roman"/>
                <w:b w:val="false"/>
                <w:i w:val="false"/>
                <w:color w:val="000000"/>
                <w:sz w:val="20"/>
              </w:rPr>
              <w:t>
</w:t>
            </w:r>
            <w:r>
              <w:rPr>
                <w:rFonts w:ascii="Times New Roman"/>
                <w:b w:val="false"/>
                <w:i w:val="false"/>
                <w:color w:val="000000"/>
                <w:sz w:val="20"/>
              </w:rPr>
              <w:t>"EAV",</w:t>
            </w:r>
          </w:p>
          <w:p>
            <w:pPr>
              <w:spacing w:after="20"/>
              <w:ind w:left="20"/>
              <w:jc w:val="both"/>
            </w:pPr>
            <w:r>
              <w:rPr>
                <w:rFonts w:ascii="Times New Roman"/>
                <w:b w:val="false"/>
                <w:i w:val="false"/>
                <w:color w:val="000000"/>
                <w:sz w:val="20"/>
              </w:rPr>
              <w:t xml:space="preserve">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установленными главой 4 Соглашения </w:t>
            </w:r>
          </w:p>
          <w:p>
            <w:pPr>
              <w:spacing w:after="20"/>
              <w:ind w:left="20"/>
              <w:jc w:val="both"/>
            </w:pPr>
            <w:r>
              <w:rPr>
                <w:rFonts w:ascii="Times New Roman"/>
                <w:b w:val="false"/>
                <w:i w:val="false"/>
                <w:color w:val="000000"/>
                <w:sz w:val="20"/>
              </w:rPr>
              <w:t xml:space="preserve">о свободной торговле между Евразийским экономическим союзом и его государствами-членами, с одной стороны, </w:t>
            </w:r>
          </w:p>
          <w:p>
            <w:pPr>
              <w:spacing w:after="20"/>
              <w:ind w:left="20"/>
              <w:jc w:val="both"/>
            </w:pPr>
            <w:r>
              <w:rPr>
                <w:rFonts w:ascii="Times New Roman"/>
                <w:b w:val="false"/>
                <w:i w:val="false"/>
                <w:color w:val="000000"/>
                <w:sz w:val="20"/>
              </w:rPr>
              <w:t xml:space="preserve">и Социалистической Республикой Вьетнам, с другой стороны, </w:t>
            </w:r>
          </w:p>
          <w:p>
            <w:pPr>
              <w:spacing w:after="20"/>
              <w:ind w:left="20"/>
              <w:jc w:val="both"/>
            </w:pPr>
            <w:r>
              <w:rPr>
                <w:rFonts w:ascii="Times New Roman"/>
                <w:b w:val="false"/>
                <w:i w:val="false"/>
                <w:color w:val="000000"/>
                <w:sz w:val="20"/>
              </w:rPr>
              <w:t xml:space="preserve">от 29 мая </w:t>
            </w:r>
          </w:p>
          <w:p>
            <w:pPr>
              <w:spacing w:after="20"/>
              <w:ind w:left="20"/>
              <w:jc w:val="both"/>
            </w:pPr>
            <w:r>
              <w:rPr>
                <w:rFonts w:ascii="Times New Roman"/>
                <w:b w:val="false"/>
                <w:i w:val="false"/>
                <w:color w:val="000000"/>
                <w:sz w:val="20"/>
              </w:rPr>
              <w:t>2015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о происхождении товара формы </w:t>
            </w:r>
          </w:p>
          <w:p>
            <w:pPr>
              <w:spacing w:after="20"/>
              <w:ind w:left="20"/>
              <w:jc w:val="both"/>
            </w:pPr>
            <w:r>
              <w:rPr>
                <w:rFonts w:ascii="Times New Roman"/>
                <w:b w:val="false"/>
                <w:i w:val="false"/>
                <w:color w:val="000000"/>
                <w:sz w:val="20"/>
              </w:rPr>
              <w:t xml:space="preserve">"CT-2", оформленный 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установленными приложением 3 </w:t>
            </w:r>
          </w:p>
          <w:p>
            <w:pPr>
              <w:spacing w:after="20"/>
              <w:ind w:left="20"/>
              <w:jc w:val="both"/>
            </w:pPr>
            <w:r>
              <w:rPr>
                <w:rFonts w:ascii="Times New Roman"/>
                <w:b w:val="false"/>
                <w:i w:val="false"/>
                <w:color w:val="000000"/>
                <w:sz w:val="20"/>
              </w:rPr>
              <w:t xml:space="preserve">к Соглашению о зоне свободной торговли между Евразийским экономическим союзом и его государствами-членами, с одной стороны, </w:t>
            </w:r>
          </w:p>
          <w:p>
            <w:pPr>
              <w:spacing w:after="20"/>
              <w:ind w:left="20"/>
              <w:jc w:val="both"/>
            </w:pPr>
            <w:r>
              <w:rPr>
                <w:rFonts w:ascii="Times New Roman"/>
                <w:b w:val="false"/>
                <w:i w:val="false"/>
                <w:color w:val="000000"/>
                <w:sz w:val="20"/>
              </w:rPr>
              <w:t xml:space="preserve">и Республикой Сербией, с другой стороны, от </w:t>
            </w:r>
          </w:p>
          <w:p>
            <w:pPr>
              <w:spacing w:after="20"/>
              <w:ind w:left="20"/>
              <w:jc w:val="both"/>
            </w:pPr>
            <w:r>
              <w:rPr>
                <w:rFonts w:ascii="Times New Roman"/>
                <w:b w:val="false"/>
                <w:i w:val="false"/>
                <w:color w:val="000000"/>
                <w:sz w:val="20"/>
              </w:rPr>
              <w:t>25 октября 2019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xml:space="preserve">
Сертификат </w:t>
            </w:r>
          </w:p>
          <w:bookmarkEnd w:id="54"/>
          <w:p>
            <w:pPr>
              <w:spacing w:after="20"/>
              <w:ind w:left="20"/>
              <w:jc w:val="both"/>
            </w:pPr>
            <w:r>
              <w:rPr>
                <w:rFonts w:ascii="Times New Roman"/>
                <w:b w:val="false"/>
                <w:i w:val="false"/>
                <w:color w:val="000000"/>
                <w:sz w:val="20"/>
              </w:rPr>
              <w:t xml:space="preserve">о происхождении товара формы </w:t>
            </w:r>
          </w:p>
          <w:p>
            <w:pPr>
              <w:spacing w:after="20"/>
              <w:ind w:left="20"/>
              <w:jc w:val="both"/>
            </w:pPr>
            <w:r>
              <w:rPr>
                <w:rFonts w:ascii="Times New Roman"/>
                <w:b w:val="false"/>
                <w:i w:val="false"/>
                <w:color w:val="000000"/>
                <w:sz w:val="20"/>
              </w:rPr>
              <w:t>"CT-3",</w:t>
            </w:r>
          </w:p>
          <w:p>
            <w:pPr>
              <w:spacing w:after="20"/>
              <w:ind w:left="20"/>
              <w:jc w:val="both"/>
            </w:pPr>
            <w:r>
              <w:rPr>
                <w:rFonts w:ascii="Times New Roman"/>
                <w:b w:val="false"/>
                <w:i w:val="false"/>
                <w:color w:val="000000"/>
                <w:sz w:val="20"/>
              </w:rPr>
              <w:t xml:space="preserve">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происхождения товаров, установленными главой 6 Соглашения </w:t>
            </w:r>
          </w:p>
          <w:p>
            <w:pPr>
              <w:spacing w:after="20"/>
              <w:ind w:left="20"/>
              <w:jc w:val="both"/>
            </w:pPr>
            <w:r>
              <w:rPr>
                <w:rFonts w:ascii="Times New Roman"/>
                <w:b w:val="false"/>
                <w:i w:val="false"/>
                <w:color w:val="000000"/>
                <w:sz w:val="20"/>
              </w:rPr>
              <w:t xml:space="preserve">о свободной торговле между Евразийским экономическим союзом и его государствами-членами, с одной стороны, и Исламской Республикой Иран, </w:t>
            </w:r>
          </w:p>
          <w:p>
            <w:pPr>
              <w:spacing w:after="20"/>
              <w:ind w:left="20"/>
              <w:jc w:val="both"/>
            </w:pPr>
            <w:r>
              <w:rPr>
                <w:rFonts w:ascii="Times New Roman"/>
                <w:b w:val="false"/>
                <w:i w:val="false"/>
                <w:color w:val="000000"/>
                <w:sz w:val="20"/>
              </w:rPr>
              <w:t xml:space="preserve">с другой стороны, </w:t>
            </w:r>
          </w:p>
          <w:p>
            <w:pPr>
              <w:spacing w:after="20"/>
              <w:ind w:left="20"/>
              <w:jc w:val="both"/>
            </w:pPr>
            <w:r>
              <w:rPr>
                <w:rFonts w:ascii="Times New Roman"/>
                <w:b w:val="false"/>
                <w:i w:val="false"/>
                <w:color w:val="000000"/>
                <w:sz w:val="20"/>
              </w:rPr>
              <w:t xml:space="preserve">от 25 декабря </w:t>
            </w:r>
          </w:p>
          <w:p>
            <w:pPr>
              <w:spacing w:after="20"/>
              <w:ind w:left="20"/>
              <w:jc w:val="both"/>
            </w:pPr>
            <w:r>
              <w:rPr>
                <w:rFonts w:ascii="Times New Roman"/>
                <w:b w:val="false"/>
                <w:i w:val="false"/>
                <w:color w:val="000000"/>
                <w:sz w:val="20"/>
              </w:rPr>
              <w:t>2023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w:t>
            </w:r>
          </w:p>
          <w:p>
            <w:pPr>
              <w:spacing w:after="20"/>
              <w:ind w:left="20"/>
              <w:jc w:val="both"/>
            </w:pPr>
            <w:r>
              <w:rPr>
                <w:rFonts w:ascii="Times New Roman"/>
                <w:b w:val="false"/>
                <w:i w:val="false"/>
                <w:color w:val="000000"/>
                <w:sz w:val="20"/>
              </w:rPr>
              <w:t xml:space="preserve">о происхождении товара формы </w:t>
            </w:r>
          </w:p>
          <w:p>
            <w:pPr>
              <w:spacing w:after="20"/>
              <w:ind w:left="20"/>
              <w:jc w:val="both"/>
            </w:pPr>
            <w:r>
              <w:rPr>
                <w:rFonts w:ascii="Times New Roman"/>
                <w:b w:val="false"/>
                <w:i w:val="false"/>
                <w:color w:val="000000"/>
                <w:sz w:val="20"/>
              </w:rPr>
              <w:t xml:space="preserve">"CT-1", оформленный </w:t>
            </w:r>
          </w:p>
          <w:p>
            <w:pPr>
              <w:spacing w:after="20"/>
              <w:ind w:left="20"/>
              <w:jc w:val="both"/>
            </w:pPr>
            <w:r>
              <w:rPr>
                <w:rFonts w:ascii="Times New Roman"/>
                <w:b w:val="false"/>
                <w:i w:val="false"/>
                <w:color w:val="000000"/>
                <w:sz w:val="20"/>
              </w:rPr>
              <w:t xml:space="preserve">в соответствии </w:t>
            </w:r>
          </w:p>
          <w:p>
            <w:pPr>
              <w:spacing w:after="20"/>
              <w:ind w:left="20"/>
              <w:jc w:val="both"/>
            </w:pPr>
            <w:r>
              <w:rPr>
                <w:rFonts w:ascii="Times New Roman"/>
                <w:b w:val="false"/>
                <w:i w:val="false"/>
                <w:color w:val="000000"/>
                <w:sz w:val="20"/>
              </w:rPr>
              <w:t xml:space="preserve">с Правилами определения страны происхождения товаров, являющимися неотъемлемой частью Соглашения </w:t>
            </w:r>
          </w:p>
          <w:p>
            <w:pPr>
              <w:spacing w:after="20"/>
              <w:ind w:left="20"/>
              <w:jc w:val="both"/>
            </w:pPr>
            <w:r>
              <w:rPr>
                <w:rFonts w:ascii="Times New Roman"/>
                <w:b w:val="false"/>
                <w:i w:val="false"/>
                <w:color w:val="000000"/>
                <w:sz w:val="20"/>
              </w:rPr>
              <w:t xml:space="preserve">о Правилах определения страны происхождения товаров </w:t>
            </w:r>
          </w:p>
          <w:p>
            <w:pPr>
              <w:spacing w:after="20"/>
              <w:ind w:left="20"/>
              <w:jc w:val="both"/>
            </w:pPr>
            <w:r>
              <w:rPr>
                <w:rFonts w:ascii="Times New Roman"/>
                <w:b w:val="false"/>
                <w:i w:val="false"/>
                <w:color w:val="000000"/>
                <w:sz w:val="20"/>
              </w:rPr>
              <w:t xml:space="preserve">в Содружестве Независимых Государств </w:t>
            </w:r>
          </w:p>
          <w:p>
            <w:pPr>
              <w:spacing w:after="20"/>
              <w:ind w:left="20"/>
              <w:jc w:val="both"/>
            </w:pPr>
            <w:r>
              <w:rPr>
                <w:rFonts w:ascii="Times New Roman"/>
                <w:b w:val="false"/>
                <w:i w:val="false"/>
                <w:color w:val="000000"/>
                <w:sz w:val="20"/>
              </w:rPr>
              <w:t xml:space="preserve">от 20 ноября </w:t>
            </w:r>
          </w:p>
          <w:p>
            <w:pPr>
              <w:spacing w:after="20"/>
              <w:ind w:left="20"/>
              <w:jc w:val="both"/>
            </w:pPr>
            <w:r>
              <w:rPr>
                <w:rFonts w:ascii="Times New Roman"/>
                <w:b w:val="false"/>
                <w:i w:val="false"/>
                <w:color w:val="000000"/>
                <w:sz w:val="20"/>
              </w:rPr>
              <w:t>2009 года, с учетом примечания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 Д ____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p>
            <w:pPr>
              <w:spacing w:after="20"/>
              <w:ind w:left="20"/>
              <w:jc w:val="both"/>
            </w:pPr>
            <w:r>
              <w:rPr>
                <w:rFonts w:ascii="Times New Roman"/>
                <w:b w:val="false"/>
                <w:i w:val="false"/>
                <w:color w:val="000000"/>
                <w:sz w:val="20"/>
              </w:rPr>
              <w:t>кроме 8708 70</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r>
              <w:rPr>
                <w:rFonts w:ascii="Times New Roman"/>
                <w:b w:val="false"/>
                <w:i w:val="false"/>
                <w:color w:val="000000"/>
                <w:vertAlign w:val="superscript"/>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PSR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Y __% /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 / PE / VAC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 Д ____ / К</w:t>
            </w:r>
          </w:p>
        </w:tc>
      </w:tr>
    </w:tbl>
    <w:p>
      <w:pPr>
        <w:spacing w:after="0"/>
        <w:ind w:left="0"/>
        <w:jc w:val="left"/>
      </w:pP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_____________</w:t>
      </w:r>
    </w:p>
    <w:bookmarkEnd w:id="55"/>
    <w:bookmarkStart w:name="z64" w:id="56"/>
    <w:p>
      <w:pPr>
        <w:spacing w:after="0"/>
        <w:ind w:left="0"/>
        <w:jc w:val="both"/>
      </w:pPr>
      <w:r>
        <w:rPr>
          <w:rFonts w:ascii="Times New Roman"/>
          <w:b w:val="false"/>
          <w:i w:val="false"/>
          <w:color w:val="000000"/>
          <w:sz w:val="28"/>
        </w:rPr>
        <w:t>
      * В данной субпозиции классифицируются колеса ходовые, представляющие собой неалюминиевые колесные диски, укомплектованные (поставляемые в сборе с) грузовыми пневматическими резиновыми шинами или покрышками.</w:t>
      </w:r>
    </w:p>
    <w:bookmarkEnd w:id="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6150" w:type="dxa"/>
            <w:tcBorders/>
            <w:tcMar>
              <w:top w:w="15" w:type="dxa"/>
              <w:left w:w="15" w:type="dxa"/>
              <w:bottom w:w="15" w:type="dxa"/>
              <w:right w:w="15" w:type="dxa"/>
            </w:tcMar>
            <w:vAlign w:val="center"/>
          </w:tcPr>
          <w:bookmarkStart w:name="z65" w:id="57"/>
          <w:p>
            <w:pPr>
              <w:spacing w:after="20"/>
              <w:ind w:left="20"/>
              <w:jc w:val="both"/>
            </w:pPr>
            <w:r>
              <w:rPr>
                <w:rFonts w:ascii="Times New Roman"/>
                <w:b w:val="false"/>
                <w:i w:val="false"/>
                <w:color w:val="000000"/>
                <w:sz w:val="20"/>
              </w:rPr>
              <w:t>
1. Для целей применения настоящего перечня следует руководствоваться исключительно кодом действующей редакции Гармонизированной системы описания и кодирования товаров, определенной Международной конвенцией о гармонизированной системе описания и кодирования товаров от 14 июня 1983 года. При этом в случае указания в графе 1 знака сноски следует руководствоваться как кодом, так и наименованием товара, приведенном в сноске к такой графе.</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Сертификат о происхождении товара, выданный уполномоченным органом для целей предоставления тарифных преференций в соответствии с правилами определения происхождения товаров, ввозимых на таможенную территорию Евразийского экономического союза, которые предусмотрены пунктами 3 и 4 статьи 37 Договора о Евразийском экономическом союзе от 29 мая 2014 года (сертификат, выданный по преференциальной форме в соответствии с требованиями, установленными такими правилами), может быть использован для целей подтверждения происхождения ввозимого товара в соответствии с Правилами определения происхождения товаров, ввозимых на таможенную территорию Евразийского экономического союза (непреференциальными правилами определения происхождения товаров), утвержденными Решением Совета Евразийской экономической комиссии от 13 июля 2018 г. № 49 (далее – Правила), при условии, что такой сертификат содержит обозначение критерия определения происхождения товара, совпадающее с одним из обозначений, приведенных в графах второй – шестой настоящего перечня (в зависимости от использованных правил определения происхождения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сертификат о происхождении товара формы "A" или сертификат о происхождении товара формы "СТ-2" содержит обозначение "Y __%", использование такого сертификата допускается только при условии, что процентная доля стоимости непроисходящих материалов, указанная в таком обозначении, составляет не более 50 процентов от стоимости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сертификат о происхождении товара формы "СТ-3" содержит обозначение "VAC __%", использование такого сертификата допускается только при условии, что процентная доля добавленной стоимости, указанная в таком обозначении, составляет не менее 50 процентов от стоимости товара.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В случае если для выдачи сертификата о происхождении товара формы "СТ-1" используются Правила определения страны происхождения товаров, утвержденные Решением Совета глав правительств Содружества Независимых Государств от 24 сентября 1993 г., такой сертификат может быть использован для целей подтверждения происхождения ввозимого товара в соответствии с Правилами в случае, если при его выдаче не был применен кумулятивный принцип, за исключением товаров субпозиции 8708 70, содержащей в настоящем перечне знак сноски "*", для которых такой сертификат, оформленный по указанным Правилам определения страны происхождения товаров, не может быть использован. </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Несмотря на положения пунктов 2 и 3 настоящих примечаний, если в государстве – члене Евразийского экономического союза предусмотрена возможность подтверждать происхождение товаров для целей Правил декларацией о происхождении товара в случаях, предусмотренных абзацем пятым пункта 35, абзацем четверым пункта 36 и абзацем четвертым пункта 37 Правил, в таком государстве – члене Евразийского экономического союза сравнение критерия определения происхождения товара, содержащегося в сертификате о происхождении товара формы "СТ-1", с обозначениями, приведенными в графе шестой настоящего перечня, не осуществляется.".</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