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da2f" w14:textId="29ed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мая 2026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регулирования, утвержденный распоряжением Коллегии Евразийской экономической комиссии от 2 августа 2022 г. № 123,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 (руководитель рабочей группы)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Аистов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 Александрович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методологии применения законодательства Управления таможенных расследований и дознания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Доценко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первого департамента СНГ Министерства иностранных дел Российской Федерации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Сухоруков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таможенных расследований и дознания Федеральной таможенной службы;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рабочей группы: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Китибаева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Дынкуаткызы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скорректировать написание имени и фамилии и указать новую должность члена рабочей группы: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Аттокуров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Эркин Жанышевич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оперативно-аналитического отдела Управления по борьбе с контрабандой наркотиков Главного управления по борьбе с контрабандой Государственной таможенной службы при при Кабинете Министров Кыргызской Республики;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рабочей группы Давыдова Р.В., Сейдалину А.Ж., Абдылду уулу Э., Ашихмину Ю.А., Горемыкину Л.Н., Кузину Е.М. и Селиванову М.А.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