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c682" w14:textId="7bc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марта 2026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бюджетной политики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Валентиновна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координации и развития статистической системы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Синельникова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макроэкономического анализа и прогнозирования Министерства экономики Республики Беларусь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Айгозина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Гульжихан Кайратовна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услуг и энергетики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Кыдырбекович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платежного баланса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Акматбеков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Чынгыз Акматбекович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макроэкономической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Аскербекович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финансовой статистики и обзора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Осмонкариева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Анара Сабырбековна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таможенной статистики и классификации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Главного управления таможенных доходов Государственной таможенной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Сейдибакасова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Айпери Нурбековна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торговой политики Министерства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национальных счетов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цен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статистики предприятий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Илюшечкина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службы таможенной статистики Главного управления "Аналитический центр"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"Аналитический центр"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Матюшев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международной статистики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Шевердова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уровня жизни и обследований домашних хозяйств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Львовна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разработки таблиц "затраты – выпуск" Федеральной службы государственной статистики;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Норайровна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Матевосян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Вардан Галустович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управления таможенными рисками и статистики Комитета государственных доходов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статистического комитета Республики Беларусь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Сайлаубековна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Бюро национальной статистики Агентства по стратегическому планированию и реформам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Министерства финансов Российской Федерации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методологии Министерства финансов Российской Федерации;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скорректировать написание отчества и указать новую должность члена Консультативного комитета: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Грантович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президента Статистического комитета Республики Армения, член Государственного совета по статистике Республики Армения;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Консультативного комитета Василевскую Ж.Н., Зубовича А.И., Судника А.А., Джаркинбаева Ж.А., Ерназарову З.А., Ускенбаева А.Б., Абдекирова А.Т., Абдырахманова М.И., Тойчубекову С.Т., Зарубину Е.В., Константинова А.Е., Оксенойта Г.К. и Фролову Е.Б.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