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5ffc" w14:textId="c7c5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10 марта 2026 года № 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комиссии, утвержденный Решением Коллегии Евразийской экономической комиссии от 31 марта 2015 г. № 25,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Евразийской экономической комиссии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Абдекиров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Тынчтыкбекович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макроэкономической политики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Артемьев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таможенно-тарифного и 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Мелик-Исраелян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Сурен Самсонович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таможенной инфраструктуры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Чеснокова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конкурентной политики и политики в области государственных закупок;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координаторов бизнес-сообществ государств – членов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Евразийского экономического союза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Сатаров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Мелис Бекназарович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секретариата Национального альянса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бизнес-ассоциаций Кыргызской Республики;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рабочей группы: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Погосян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 Арменовна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по внешним связям общества с ограниченной ответственностью "Филип Моррис Армения", член президиума Союза промышленников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предпринимателей Армении (СППА); 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состава рабочей группы Адикову Ж.А., Ажекбарова К.А., Бекова А.Т. и Гелетюка И.Д.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