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111f0" w14:textId="fe111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распоряжения Коллегии Евразийской экономической комиссии от 31 января 2018 г. №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3 марта 2026 года № 26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вступление в силу Соглашения об особенностях применения обеспечения исполнения обязанности по уплате таможенных пошлин, налогов, специальных, антидемпинговых, компенсационных пошлин при перевозке (транспортировке) товаров в соответствии с таможенной процедурой таможенного транзита от 19 апреля 2022 года и подписание 26 декабря 2024 г. Соглашения о единой системе таможенного транзита Евразийского экономического союза и третьей стороны (третьих сторон):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31 января 2018 г. № 20 "О составе рабочей группы по совершенствованию единой транзитной системы и единых гарантийных механизмов при таможенном транзите".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его принятия.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Врио Председателя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