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bf6a" w14:textId="abab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наложении штрафа за непредставление сведений (информации)</w:t>
      </w:r>
    </w:p>
    <w:p>
      <w:pPr>
        <w:spacing w:after="0"/>
        <w:ind w:left="0"/>
        <w:jc w:val="both"/>
      </w:pPr>
      <w:r>
        <w:rPr>
          <w:rFonts w:ascii="Times New Roman"/>
          <w:b w:val="false"/>
          <w:i w:val="false"/>
          <w:color w:val="000000"/>
          <w:sz w:val="28"/>
        </w:rPr>
        <w:t>Решение Коллегии Евразийской экономической комиссии от 7 июля 2026 года № 83</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(далее – Комиссия) в соответствии с подпунктом 4 </w:t>
      </w:r>
      <w:r>
        <w:rPr>
          <w:rFonts w:ascii="Times New Roman"/>
          <w:b w:val="false"/>
          <w:i w:val="false"/>
          <w:color w:val="000000"/>
          <w:sz w:val="28"/>
        </w:rPr>
        <w:t>пункта 10</w:t>
      </w:r>
      <w:r>
        <w:rPr>
          <w:rFonts w:ascii="Times New Roman"/>
          <w:b w:val="false"/>
          <w:i w:val="false"/>
          <w:color w:val="000000"/>
          <w:sz w:val="28"/>
        </w:rPr>
        <w:t xml:space="preserve"> и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 Протокол), </w:t>
      </w:r>
      <w:r>
        <w:rPr>
          <w:rFonts w:ascii="Times New Roman"/>
          <w:b w:val="false"/>
          <w:i w:val="false"/>
          <w:color w:val="000000"/>
          <w:sz w:val="28"/>
        </w:rPr>
        <w:t>пунктом 17</w:t>
      </w:r>
      <w:r>
        <w:rPr>
          <w:rFonts w:ascii="Times New Roman"/>
          <w:b w:val="false"/>
          <w:i w:val="false"/>
          <w:color w:val="000000"/>
          <w:sz w:val="28"/>
        </w:rPr>
        <w:t xml:space="preserve"> Методики расчета и порядка наложения штрафов за нарушение общих правил конкуренции на трансграничных рынках, утвержденных Решением Совета Евразийской экономической комиссии от 17 декабря 2012 г. № 118 (далее – Методика расчета и порядок наложения штрафов),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рассмотрела дело о непредставлении сведений (информации), запрошенных Комиссией (далее – дело).</w:t>
      </w:r>
    </w:p>
    <w:bookmarkEnd w:id="0"/>
    <w:bookmarkStart w:name="z5" w:id="1"/>
    <w:p>
      <w:pPr>
        <w:spacing w:after="0"/>
        <w:ind w:left="0"/>
        <w:jc w:val="both"/>
      </w:pPr>
      <w:r>
        <w:rPr>
          <w:rFonts w:ascii="Times New Roman"/>
          <w:b w:val="false"/>
          <w:i w:val="false"/>
          <w:color w:val="000000"/>
          <w:sz w:val="28"/>
        </w:rPr>
        <w:t xml:space="preserve">
      По результатам рассмотрения материалов дела, основываясь на положениях международных договоров и актов в сфере конкуренции, входящих в право Евразийского экономического союза, изучив фактические обстоятельства рассматриваемого дела и выводы комиссии по рассмотрению дела, представленные в описательной и мотивировочной частях настоящего Решения согласно приложению, руководствуясь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Коллегия Комиссии </w:t>
      </w:r>
      <w:r>
        <w:rPr>
          <w:rFonts w:ascii="Times New Roman"/>
          <w:b/>
          <w:i w:val="false"/>
          <w:color w:val="000000"/>
          <w:sz w:val="28"/>
        </w:rPr>
        <w:t>решил</w:t>
      </w:r>
      <w:r>
        <w:rPr>
          <w:rFonts w:ascii="Times New Roman"/>
          <w:b/>
          <w:i w:val="false"/>
          <w:color w:val="000000"/>
          <w:sz w:val="28"/>
        </w:rPr>
        <w:t>а:</w:t>
      </w:r>
    </w:p>
    <w:bookmarkEnd w:id="1"/>
    <w:bookmarkStart w:name="z6" w:id="2"/>
    <w:p>
      <w:pPr>
        <w:spacing w:after="0"/>
        <w:ind w:left="0"/>
        <w:jc w:val="both"/>
      </w:pPr>
      <w:r>
        <w:rPr>
          <w:rFonts w:ascii="Times New Roman"/>
          <w:b w:val="false"/>
          <w:i w:val="false"/>
          <w:color w:val="000000"/>
          <w:sz w:val="28"/>
        </w:rPr>
        <w:t>
      1. Признать:</w:t>
      </w:r>
    </w:p>
    <w:bookmarkEnd w:id="2"/>
    <w:bookmarkStart w:name="z7" w:id="3"/>
    <w:p>
      <w:pPr>
        <w:spacing w:after="0"/>
        <w:ind w:left="0"/>
        <w:jc w:val="both"/>
      </w:pPr>
      <w:r>
        <w:rPr>
          <w:rFonts w:ascii="Times New Roman"/>
          <w:b w:val="false"/>
          <w:i w:val="false"/>
          <w:color w:val="000000"/>
          <w:sz w:val="28"/>
        </w:rPr>
        <w:t>
      а) бездействие индивидуального предпринимателя Кана Богдана Алексеевича (</w:t>
      </w:r>
      <w:r>
        <w:rPr>
          <w:rFonts w:ascii="Times New Roman"/>
          <w:b w:val="false"/>
          <w:i/>
          <w:color w:val="000000"/>
          <w:sz w:val="28"/>
        </w:rPr>
        <w:t>персональные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публикуются</w:t>
      </w:r>
      <w:r>
        <w:rPr>
          <w:rFonts w:ascii="Times New Roman"/>
          <w:b w:val="false"/>
          <w:i w:val="false"/>
          <w:color w:val="000000"/>
          <w:sz w:val="28"/>
        </w:rPr>
        <w:t xml:space="preserve">) (далее – ИП Кан Б.А.), выразившееся в непредставлении сведений (информации) по запросам Комиссии, нарушением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ответственность за которое предусмотрена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w:t>
      </w:r>
    </w:p>
    <w:bookmarkEnd w:id="3"/>
    <w:bookmarkStart w:name="z8" w:id="4"/>
    <w:p>
      <w:pPr>
        <w:spacing w:after="0"/>
        <w:ind w:left="0"/>
        <w:jc w:val="both"/>
      </w:pPr>
      <w:r>
        <w:rPr>
          <w:rFonts w:ascii="Times New Roman"/>
          <w:b w:val="false"/>
          <w:i w:val="false"/>
          <w:color w:val="000000"/>
          <w:sz w:val="28"/>
        </w:rPr>
        <w:t xml:space="preserve">
      б) отсутствие оснований для прекращения рассмотрения дела в отношении лица, указанного в подпункте "а" настоящего пункта. </w:t>
      </w:r>
    </w:p>
    <w:bookmarkEnd w:id="4"/>
    <w:bookmarkStart w:name="z9" w:id="5"/>
    <w:p>
      <w:pPr>
        <w:spacing w:after="0"/>
        <w:ind w:left="0"/>
        <w:jc w:val="both"/>
      </w:pPr>
      <w:r>
        <w:rPr>
          <w:rFonts w:ascii="Times New Roman"/>
          <w:b w:val="false"/>
          <w:i w:val="false"/>
          <w:color w:val="000000"/>
          <w:sz w:val="28"/>
        </w:rPr>
        <w:t xml:space="preserve">
      2. В соответствии с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и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назначить ИП Кану Б.А. штраф в размере 26 666 российских рублей 67 копеек.</w:t>
      </w:r>
    </w:p>
    <w:bookmarkEnd w:id="5"/>
    <w:bookmarkStart w:name="z10" w:id="6"/>
    <w:p>
      <w:pPr>
        <w:spacing w:after="0"/>
        <w:ind w:left="0"/>
        <w:jc w:val="both"/>
      </w:pPr>
      <w:r>
        <w:rPr>
          <w:rFonts w:ascii="Times New Roman"/>
          <w:b w:val="false"/>
          <w:i w:val="false"/>
          <w:color w:val="000000"/>
          <w:sz w:val="28"/>
        </w:rPr>
        <w:t xml:space="preserve">
      Штраф, назначенный настоящим Решением, подлежит уплате в порядке, установленном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Протокола (банковские реквизиты для уплаты штрафов хозяйствующими субъектами (субъектами рынка), зарегистрированными на территории Республики Казахстан, код бюджетной классификации – 204176, код назначения платежа – 913).</w:t>
      </w:r>
    </w:p>
    <w:bookmarkEnd w:id="6"/>
    <w:bookmarkStart w:name="z11" w:id="7"/>
    <w:p>
      <w:pPr>
        <w:spacing w:after="0"/>
        <w:ind w:left="0"/>
        <w:jc w:val="both"/>
      </w:pPr>
      <w:r>
        <w:rPr>
          <w:rFonts w:ascii="Times New Roman"/>
          <w:b w:val="false"/>
          <w:i w:val="false"/>
          <w:color w:val="000000"/>
          <w:sz w:val="28"/>
        </w:rPr>
        <w:t>
      3. Комиссии проинформировать ИП Кана Б.А. о необходимости:</w:t>
      </w:r>
    </w:p>
    <w:bookmarkEnd w:id="7"/>
    <w:bookmarkStart w:name="z12" w:id="8"/>
    <w:p>
      <w:pPr>
        <w:spacing w:after="0"/>
        <w:ind w:left="0"/>
        <w:jc w:val="both"/>
      </w:pPr>
      <w:r>
        <w:rPr>
          <w:rFonts w:ascii="Times New Roman"/>
          <w:b w:val="false"/>
          <w:i w:val="false"/>
          <w:color w:val="000000"/>
          <w:sz w:val="28"/>
        </w:rPr>
        <w:t xml:space="preserve">
      а) в соответствии с абзацем вторым </w:t>
      </w:r>
      <w:r>
        <w:rPr>
          <w:rFonts w:ascii="Times New Roman"/>
          <w:b w:val="false"/>
          <w:i w:val="false"/>
          <w:color w:val="000000"/>
          <w:sz w:val="28"/>
        </w:rPr>
        <w:t>пункта 17</w:t>
      </w:r>
      <w:r>
        <w:rPr>
          <w:rFonts w:ascii="Times New Roman"/>
          <w:b w:val="false"/>
          <w:i w:val="false"/>
          <w:color w:val="000000"/>
          <w:sz w:val="28"/>
        </w:rPr>
        <w:t xml:space="preserve"> Методики расчета и порядка наложения штрафов уплатить штраф, указанный в пункте 2 настоящего Решения, в полном размере не позднее 60 календарных дней с даты вступления настоящего Решения в силу. В случае неуплаты штрафа в указанный срок Комиссия принимает меры, направленные на принудительное исполнение настоящего Решения,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Методики расчета и порядка наложения штрафов;</w:t>
      </w:r>
    </w:p>
    <w:bookmarkEnd w:id="8"/>
    <w:bookmarkStart w:name="z13" w:id="9"/>
    <w:p>
      <w:pPr>
        <w:spacing w:after="0"/>
        <w:ind w:left="0"/>
        <w:jc w:val="both"/>
      </w:pPr>
      <w:r>
        <w:rPr>
          <w:rFonts w:ascii="Times New Roman"/>
          <w:b w:val="false"/>
          <w:i w:val="false"/>
          <w:color w:val="000000"/>
          <w:sz w:val="28"/>
        </w:rPr>
        <w:t xml:space="preserve">
      б)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уведомить Комиссию об уплате штрафа, указанного в пункте 2 настоящего Решения, в течение 30 календарных дней с даты истечения срока, предусмотренного подпунктом "а" настоящего пункта.</w:t>
      </w:r>
    </w:p>
    <w:bookmarkEnd w:id="9"/>
    <w:bookmarkStart w:name="z14" w:id="10"/>
    <w:p>
      <w:pPr>
        <w:spacing w:after="0"/>
        <w:ind w:left="0"/>
        <w:jc w:val="both"/>
      </w:pPr>
      <w:r>
        <w:rPr>
          <w:rFonts w:ascii="Times New Roman"/>
          <w:b w:val="false"/>
          <w:i w:val="false"/>
          <w:color w:val="000000"/>
          <w:sz w:val="28"/>
        </w:rPr>
        <w:t>
      4. Настоящее Решение может быть обжаловано в установленном порядке в Суд Евразийского экономического союза.</w:t>
      </w:r>
    </w:p>
    <w:bookmarkEnd w:id="10"/>
    <w:bookmarkStart w:name="z15" w:id="11"/>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7 июля 2026 г. № 83</w:t>
            </w:r>
          </w:p>
        </w:tc>
      </w:tr>
    </w:tbl>
    <w:bookmarkStart w:name="z18" w:id="12"/>
    <w:p>
      <w:pPr>
        <w:spacing w:after="0"/>
        <w:ind w:left="0"/>
        <w:jc w:val="left"/>
      </w:pPr>
      <w:r>
        <w:rPr>
          <w:rFonts w:ascii="Times New Roman"/>
          <w:b/>
          <w:i w:val="false"/>
          <w:color w:val="000000"/>
        </w:rPr>
        <w:t xml:space="preserve"> ОПИСАТЕЛЬНАЯ И МОТИВИРОВОЧНАЯ ЧАСТИ</w:t>
      </w:r>
    </w:p>
    <w:bookmarkEnd w:id="12"/>
    <w:bookmarkStart w:name="z19" w:id="13"/>
    <w:p>
      <w:pPr>
        <w:spacing w:after="0"/>
        <w:ind w:left="0"/>
        <w:jc w:val="left"/>
      </w:pPr>
      <w:r>
        <w:rPr>
          <w:rFonts w:ascii="Times New Roman"/>
          <w:b/>
          <w:i w:val="false"/>
          <w:color w:val="000000"/>
        </w:rPr>
        <w:t xml:space="preserve"> Решения Коллегии Евразийской экономической комиссии от 7 июля 2026 г. № 83</w:t>
      </w:r>
    </w:p>
    <w:bookmarkEnd w:id="13"/>
    <w:bookmarkStart w:name="z20" w:id="14"/>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10</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в связи с нарушением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Евразийской экономической комиссией (далее – Комиссия) определением от 14 октября 2025 г. № 42/опр в отношении индивидуального предпринимателя Кана Богдана Алексеевича (</w:t>
      </w:r>
      <w:r>
        <w:rPr>
          <w:rFonts w:ascii="Times New Roman"/>
          <w:b w:val="false"/>
          <w:i/>
          <w:color w:val="000000"/>
          <w:sz w:val="28"/>
        </w:rPr>
        <w:t>персональные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публикуются</w:t>
      </w:r>
      <w:r>
        <w:rPr>
          <w:rFonts w:ascii="Times New Roman"/>
          <w:b w:val="false"/>
          <w:i w:val="false"/>
          <w:color w:val="000000"/>
          <w:sz w:val="28"/>
        </w:rPr>
        <w:t xml:space="preserve">) (далее – ИП Кан Б.А.) возбуждено дело по факту непредставления сведений (информации) (далее – дело) и назначена комиссия по его рассмотрению в следующем составе: </w:t>
      </w:r>
    </w:p>
    <w:bookmarkEnd w:id="14"/>
    <w:bookmarkStart w:name="z21" w:id="15"/>
    <w:p>
      <w:pPr>
        <w:spacing w:after="0"/>
        <w:ind w:left="0"/>
        <w:jc w:val="both"/>
      </w:pPr>
      <w:r>
        <w:rPr>
          <w:rFonts w:ascii="Times New Roman"/>
          <w:b w:val="false"/>
          <w:i w:val="false"/>
          <w:color w:val="000000"/>
          <w:sz w:val="28"/>
        </w:rPr>
        <w:t>
      председатель комиссии Максимов С.В. – директор Департамента антимонопольного регулирования Комиссии (далее – Департамент);</w:t>
      </w:r>
    </w:p>
    <w:bookmarkEnd w:id="15"/>
    <w:bookmarkStart w:name="z22" w:id="16"/>
    <w:p>
      <w:pPr>
        <w:spacing w:after="0"/>
        <w:ind w:left="0"/>
        <w:jc w:val="both"/>
      </w:pPr>
      <w:r>
        <w:rPr>
          <w:rFonts w:ascii="Times New Roman"/>
          <w:b w:val="false"/>
          <w:i w:val="false"/>
          <w:color w:val="000000"/>
          <w:sz w:val="28"/>
        </w:rPr>
        <w:t>
      заместитель председателя комиссии Ивантей И.А. – заместитель директора Департамента;</w:t>
      </w:r>
    </w:p>
    <w:bookmarkEnd w:id="16"/>
    <w:bookmarkStart w:name="z23" w:id="17"/>
    <w:p>
      <w:pPr>
        <w:spacing w:after="0"/>
        <w:ind w:left="0"/>
        <w:jc w:val="both"/>
      </w:pPr>
      <w:r>
        <w:rPr>
          <w:rFonts w:ascii="Times New Roman"/>
          <w:b w:val="false"/>
          <w:i w:val="false"/>
          <w:color w:val="000000"/>
          <w:sz w:val="28"/>
        </w:rPr>
        <w:t xml:space="preserve">
      члены комиссии: </w:t>
      </w:r>
    </w:p>
    <w:bookmarkEnd w:id="17"/>
    <w:bookmarkStart w:name="z24" w:id="18"/>
    <w:p>
      <w:pPr>
        <w:spacing w:after="0"/>
        <w:ind w:left="0"/>
        <w:jc w:val="both"/>
      </w:pPr>
      <w:r>
        <w:rPr>
          <w:rFonts w:ascii="Times New Roman"/>
          <w:b w:val="false"/>
          <w:i w:val="false"/>
          <w:color w:val="000000"/>
          <w:sz w:val="28"/>
        </w:rPr>
        <w:t>
      Суменков С.С. – начальник отдела рассмотрения дел о нарушении общих правил конкуренции Департамента;</w:t>
      </w:r>
    </w:p>
    <w:bookmarkEnd w:id="18"/>
    <w:bookmarkStart w:name="z25" w:id="19"/>
    <w:p>
      <w:pPr>
        <w:spacing w:after="0"/>
        <w:ind w:left="0"/>
        <w:jc w:val="both"/>
      </w:pPr>
      <w:r>
        <w:rPr>
          <w:rFonts w:ascii="Times New Roman"/>
          <w:b w:val="false"/>
          <w:i w:val="false"/>
          <w:color w:val="000000"/>
          <w:sz w:val="28"/>
        </w:rPr>
        <w:t>
      Жусупбекова Ш.Т. – заместитель начальника отдела рассмотрения дел о нарушении общих правил конкуренции Департамента;</w:t>
      </w:r>
    </w:p>
    <w:bookmarkEnd w:id="19"/>
    <w:bookmarkStart w:name="z26" w:id="20"/>
    <w:p>
      <w:pPr>
        <w:spacing w:after="0"/>
        <w:ind w:left="0"/>
        <w:jc w:val="both"/>
      </w:pPr>
      <w:r>
        <w:rPr>
          <w:rFonts w:ascii="Times New Roman"/>
          <w:b w:val="false"/>
          <w:i w:val="false"/>
          <w:color w:val="000000"/>
          <w:sz w:val="28"/>
        </w:rPr>
        <w:t>
      Волков А.А. – советник отдела рассмотрения дел о нарушении общих правил конкуренции Департамента;</w:t>
      </w:r>
    </w:p>
    <w:bookmarkEnd w:id="20"/>
    <w:bookmarkStart w:name="z27" w:id="21"/>
    <w:p>
      <w:pPr>
        <w:spacing w:after="0"/>
        <w:ind w:left="0"/>
        <w:jc w:val="both"/>
      </w:pPr>
      <w:r>
        <w:rPr>
          <w:rFonts w:ascii="Times New Roman"/>
          <w:b w:val="false"/>
          <w:i w:val="false"/>
          <w:color w:val="000000"/>
          <w:sz w:val="28"/>
        </w:rPr>
        <w:t>
      Гердт Э.Е. – советник отдела рассмотрения дел о нарушении общих правил конкуренции Департамента.</w:t>
      </w:r>
    </w:p>
    <w:bookmarkEnd w:id="21"/>
    <w:bookmarkStart w:name="z28" w:id="22"/>
    <w:p>
      <w:pPr>
        <w:spacing w:after="0"/>
        <w:ind w:left="0"/>
        <w:jc w:val="both"/>
      </w:pPr>
      <w:r>
        <w:rPr>
          <w:rFonts w:ascii="Times New Roman"/>
          <w:b w:val="false"/>
          <w:i w:val="false"/>
          <w:color w:val="000000"/>
          <w:sz w:val="28"/>
        </w:rPr>
        <w:t>
      Лица, участвовавшие в рассмотрении дела: представители уполномоченных органов государств – членов Евразийского экономического союза (далее – государства-члены), в компетенцию которых входят реализация и (или) проведение конкурентной (антимонопольной) политики, – Баймаканова А.Т., Белов А.В., Головизнина П.О., Морозова М.С., Нугманов А.М., Склярова Я.В., Усова Д.Е. и Шиныбаев Т.Х.</w:t>
      </w:r>
    </w:p>
    <w:bookmarkEnd w:id="22"/>
    <w:bookmarkStart w:name="z29" w:id="23"/>
    <w:p>
      <w:pPr>
        <w:spacing w:after="0"/>
        <w:ind w:left="0"/>
        <w:jc w:val="both"/>
      </w:pPr>
      <w:r>
        <w:rPr>
          <w:rFonts w:ascii="Times New Roman"/>
          <w:b w:val="false"/>
          <w:i w:val="false"/>
          <w:color w:val="000000"/>
          <w:sz w:val="28"/>
        </w:rPr>
        <w:t>
      Ответчик – ИП Кан Б.А.</w:t>
      </w:r>
    </w:p>
    <w:bookmarkEnd w:id="23"/>
    <w:bookmarkStart w:name="z30" w:id="24"/>
    <w:p>
      <w:pPr>
        <w:spacing w:after="0"/>
        <w:ind w:left="0"/>
        <w:jc w:val="both"/>
      </w:pPr>
      <w:r>
        <w:rPr>
          <w:rFonts w:ascii="Times New Roman"/>
          <w:b w:val="false"/>
          <w:i w:val="false"/>
          <w:color w:val="000000"/>
          <w:sz w:val="28"/>
        </w:rPr>
        <w:t xml:space="preserve">
      В связи с необходимостью получения дополнительной информации для принятия решения срок рассмотрения дела продлен на 60 рабочих дней, о чем вынесено определение от 15 января 2026 г. № 2/опр. </w:t>
      </w:r>
    </w:p>
    <w:bookmarkEnd w:id="24"/>
    <w:bookmarkStart w:name="z31" w:id="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9 апреля 2026 г. председателем комиссии по рассмотрению дела Максимовым С.В. объявлено об окончании рассмотрения дела.</w:t>
      </w:r>
    </w:p>
    <w:bookmarkEnd w:id="25"/>
    <w:bookmarkStart w:name="z32" w:id="26"/>
    <w:p>
      <w:pPr>
        <w:spacing w:after="0"/>
        <w:ind w:left="0"/>
        <w:jc w:val="both"/>
      </w:pPr>
      <w:r>
        <w:rPr>
          <w:rFonts w:ascii="Times New Roman"/>
          <w:b w:val="false"/>
          <w:i w:val="false"/>
          <w:color w:val="000000"/>
          <w:sz w:val="28"/>
        </w:rPr>
        <w:t>
      По результатам рассмотрения дела установлено следующее.</w:t>
      </w:r>
    </w:p>
    <w:bookmarkEnd w:id="26"/>
    <w:bookmarkStart w:name="z33" w:id="27"/>
    <w:p>
      <w:pPr>
        <w:spacing w:after="0"/>
        <w:ind w:left="0"/>
        <w:jc w:val="both"/>
      </w:pPr>
      <w:r>
        <w:rPr>
          <w:rFonts w:ascii="Times New Roman"/>
          <w:b w:val="false"/>
          <w:i w:val="false"/>
          <w:color w:val="000000"/>
          <w:sz w:val="28"/>
        </w:rPr>
        <w:t xml:space="preserve">
      В Комиссию письмом от 19 марта 2024 г. № б/н (вх. № 4391 от 19 марта 2024 г.) поступило заявление общества с ограниченной ответственностью научно-производственного объединения "Компания "СИВИК" (Российская Федерация) о возможных признаках нарушения общих правил конкуренции на трансграничном рынке оборудования гаражного для автотранспортных средств и прицепов (далее – заявление). </w:t>
      </w:r>
    </w:p>
    <w:bookmarkEnd w:id="27"/>
    <w:bookmarkStart w:name="z34" w:id="28"/>
    <w:p>
      <w:pPr>
        <w:spacing w:after="0"/>
        <w:ind w:left="0"/>
        <w:jc w:val="both"/>
      </w:pPr>
      <w:r>
        <w:rPr>
          <w:rFonts w:ascii="Times New Roman"/>
          <w:b w:val="false"/>
          <w:i w:val="false"/>
          <w:color w:val="000000"/>
          <w:sz w:val="28"/>
        </w:rPr>
        <w:t xml:space="preserve">
      В связи с рассмотрением заявления Комиссия в целях реализации своих полномочий по пресечению нарушений общих правил конкуренции на трансграничных рынках, руководствуясь </w:t>
      </w:r>
      <w:r>
        <w:rPr>
          <w:rFonts w:ascii="Times New Roman"/>
          <w:b w:val="false"/>
          <w:i w:val="false"/>
          <w:color w:val="000000"/>
          <w:sz w:val="28"/>
        </w:rPr>
        <w:t>пунктом 13</w:t>
      </w:r>
      <w:r>
        <w:rPr>
          <w:rFonts w:ascii="Times New Roman"/>
          <w:b w:val="false"/>
          <w:i w:val="false"/>
          <w:color w:val="000000"/>
          <w:sz w:val="28"/>
        </w:rPr>
        <w:t xml:space="preserve"> Протокола, просила ИП Кана Б.А. письмом от 12 июля 2024 г. № 22-324 в срок до 25 июля 2024 г. (почтовый идентификатор № RS021132418RU – неудачные попытки вручения 31 июля, 15 августа, 23 августа и 18 сентября 2024 г., в связи с чем почтовое отправление возвращено в Комиссию) и письмом от 2 сентября 2024 г. № 22-427 в срок до 13 сентября 2024 г. (почтовый идентификатор № RS021132979RU – вручено адресату 9 октября 2024 г.) представить в Комиссию необходимые сведения (информацию). При этом Комиссия проинформировала ИП Кана Б.А. об ответственности за непредставление или несвоевременное представление сведений (информации), предусмотренных разделом XVIII Договора и Протокола, в том числе за непредставление сведений (информации) по требованию Комиссии.</w:t>
      </w:r>
    </w:p>
    <w:bookmarkEnd w:id="28"/>
    <w:bookmarkStart w:name="z35" w:id="29"/>
    <w:p>
      <w:pPr>
        <w:spacing w:after="0"/>
        <w:ind w:left="0"/>
        <w:jc w:val="both"/>
      </w:pPr>
      <w:r>
        <w:rPr>
          <w:rFonts w:ascii="Times New Roman"/>
          <w:b w:val="false"/>
          <w:i w:val="false"/>
          <w:color w:val="000000"/>
          <w:sz w:val="28"/>
        </w:rPr>
        <w:t>
      В ответ на запрос Комиссии информация от ИП Кана Б.А. не представлена.</w:t>
      </w:r>
    </w:p>
    <w:bookmarkEnd w:id="29"/>
    <w:bookmarkStart w:name="z36" w:id="30"/>
    <w:p>
      <w:pPr>
        <w:spacing w:after="0"/>
        <w:ind w:left="0"/>
        <w:jc w:val="both"/>
      </w:pPr>
      <w:r>
        <w:rPr>
          <w:rFonts w:ascii="Times New Roman"/>
          <w:b w:val="false"/>
          <w:i w:val="false"/>
          <w:color w:val="000000"/>
          <w:sz w:val="28"/>
        </w:rPr>
        <w:t xml:space="preserve">
      В рамках рассмотрения дела, возбужденного определением о возбуждении и рассмотрении дела о нарушении общих правил конкуренции на трансграничных рынках от 28 марта 2025 г. № 7/опр по признакам нарушения пункта 2 статьи 76 Договора в отношении индивидуального предпринимателя "Nik Pro" (Республика Казахстан) по результатам рассмотрения заявления и проведения расследования, Комиссия, руководствуясь пунктом 13 Протокола и </w:t>
      </w:r>
      <w:r>
        <w:rPr>
          <w:rFonts w:ascii="Times New Roman"/>
          <w:b w:val="false"/>
          <w:i w:val="false"/>
          <w:color w:val="000000"/>
          <w:sz w:val="28"/>
        </w:rPr>
        <w:t>пунктом 21</w:t>
      </w:r>
      <w:r>
        <w:rPr>
          <w:rFonts w:ascii="Times New Roman"/>
          <w:b w:val="false"/>
          <w:i w:val="false"/>
          <w:color w:val="000000"/>
          <w:sz w:val="28"/>
        </w:rPr>
        <w:t xml:space="preserve"> Порядка рассмотрения дел, просила ИП Кана Б.А. письмом от 20 июня 2025 г. № 22-282 (с приложением копий определения об отложении рассмотрения дела о нарушении общих правил конкуренции на трансграничных рынках от 20 июня 2025 г. № 27/опр, выписки из протокола заседания комиссии по рассмотрению дела о нарушении общих правил конкуренции на трансграничных рынках от 18 июня 2025 г., писем Комиссии от 12 июля 2024 г. № 22-324 и от 2 сентября 2024 г. № 22-427) в течение 5 рабочих дней с даты его получения (до 21 июля 2025 г. с учетом вручения адресату 14 июля 2025 г. согласно сведениям об отслеживании отправления с почтовым идентификатором № RS021137361RU) представить в Комиссию сведения (информацию), ранее запрошенные письмами Комиссии от 12 июля 2024 г. № 22-324 и от 2 сентября 2024 г. № 22-427, а также сведения о применении лицензионного договора от 23 апреля 2024 г. № 04-2024578/11-21, которым ИП Кану Б.А. предоставлено право использования товарного знака "SIVIK" в соответствии со свидетельством от 24 мая 2021 г. № 73477. </w:t>
      </w:r>
    </w:p>
    <w:bookmarkEnd w:id="30"/>
    <w:bookmarkStart w:name="z37" w:id="31"/>
    <w:p>
      <w:pPr>
        <w:spacing w:after="0"/>
        <w:ind w:left="0"/>
        <w:jc w:val="both"/>
      </w:pPr>
      <w:r>
        <w:rPr>
          <w:rFonts w:ascii="Times New Roman"/>
          <w:b w:val="false"/>
          <w:i w:val="false"/>
          <w:color w:val="000000"/>
          <w:sz w:val="28"/>
        </w:rPr>
        <w:t>
      При этом Комиссия проинформировала ИП Кана Б.А. об ответственности за непредставление или несвоевременное представление сведений (информации), предусмотренных разделом XVIII Договора и Протокола, в том числе за непредставление сведений (информации) по требованию Комиссии.</w:t>
      </w:r>
    </w:p>
    <w:bookmarkEnd w:id="31"/>
    <w:bookmarkStart w:name="z38" w:id="32"/>
    <w:p>
      <w:pPr>
        <w:spacing w:after="0"/>
        <w:ind w:left="0"/>
        <w:jc w:val="both"/>
      </w:pPr>
      <w:r>
        <w:rPr>
          <w:rFonts w:ascii="Times New Roman"/>
          <w:b w:val="false"/>
          <w:i w:val="false"/>
          <w:color w:val="000000"/>
          <w:sz w:val="28"/>
        </w:rPr>
        <w:t>
      Между тем в установленный Комиссией срок сведения (информация) от ИП Кана Б.А. не представлены.</w:t>
      </w:r>
    </w:p>
    <w:bookmarkEnd w:id="32"/>
    <w:bookmarkStart w:name="z39" w:id="33"/>
    <w:p>
      <w:pPr>
        <w:spacing w:after="0"/>
        <w:ind w:left="0"/>
        <w:jc w:val="both"/>
      </w:pPr>
      <w:r>
        <w:rPr>
          <w:rFonts w:ascii="Times New Roman"/>
          <w:b w:val="false"/>
          <w:i w:val="false"/>
          <w:color w:val="000000"/>
          <w:sz w:val="28"/>
        </w:rPr>
        <w:t xml:space="preserve">
      В связи с непоступлением запрашиваемых сведений (информации) и истечением срока для представления ответа на письмо от 20 июня 2025 г. № 22-282 Комиссия, руководствуясь </w:t>
      </w:r>
      <w:r>
        <w:rPr>
          <w:rFonts w:ascii="Times New Roman"/>
          <w:b w:val="false"/>
          <w:i w:val="false"/>
          <w:color w:val="000000"/>
          <w:sz w:val="28"/>
        </w:rPr>
        <w:t>пунктом 13</w:t>
      </w:r>
      <w:r>
        <w:rPr>
          <w:rFonts w:ascii="Times New Roman"/>
          <w:b w:val="false"/>
          <w:i w:val="false"/>
          <w:color w:val="000000"/>
          <w:sz w:val="28"/>
        </w:rPr>
        <w:t xml:space="preserve"> Протокола, повторно просила ИП Кана Б.А. письмом от 21 августа 2025 г. № 22-391 (с приложением копий письма Комиссии от 20 июня 2025 г. № 22-282 и определения об отложении рассмотрения дела о нарушении общих правил конкуренции на трансграничных рынках от 21 августа 2025 г. № 36/опр) в течение 5 рабочих дней с даты его получения (до 16 сентября 2025 г. с учетом вручения адресату 9 сентября 2025 г. согласно сведениям об отслеживании отправления с почтовым идентификатором № RS228200373RU) представить в Комиссию сведения (информацию), ранее запрошенные письмами Комиссии от 12 июля 2024 г. № 22-324, от 2 сентября 2024 г. № 22-427 и от 20 июня 2025 г. № 22-282. </w:t>
      </w:r>
    </w:p>
    <w:bookmarkEnd w:id="33"/>
    <w:bookmarkStart w:name="z40" w:id="34"/>
    <w:p>
      <w:pPr>
        <w:spacing w:after="0"/>
        <w:ind w:left="0"/>
        <w:jc w:val="both"/>
      </w:pPr>
      <w:r>
        <w:rPr>
          <w:rFonts w:ascii="Times New Roman"/>
          <w:b w:val="false"/>
          <w:i w:val="false"/>
          <w:color w:val="000000"/>
          <w:sz w:val="28"/>
        </w:rPr>
        <w:t>
      При этом ИП Кан Б.А. информирован Комиссией об ответственности за непредставление или несвоевременное представление сведений (информации), предусмотренных разделом XVIII Договора и Протокола, в том числе за непредставление сведений (информации) по требованию Комиссии.</w:t>
      </w:r>
    </w:p>
    <w:bookmarkEnd w:id="34"/>
    <w:bookmarkStart w:name="z41" w:id="35"/>
    <w:p>
      <w:pPr>
        <w:spacing w:after="0"/>
        <w:ind w:left="0"/>
        <w:jc w:val="both"/>
      </w:pPr>
      <w:r>
        <w:rPr>
          <w:rFonts w:ascii="Times New Roman"/>
          <w:b w:val="false"/>
          <w:i w:val="false"/>
          <w:color w:val="000000"/>
          <w:sz w:val="28"/>
        </w:rPr>
        <w:t>
      Однако в установленный Комиссией срок сведения (информация) не представлены.</w:t>
      </w:r>
    </w:p>
    <w:bookmarkEnd w:id="35"/>
    <w:bookmarkStart w:name="z42" w:id="36"/>
    <w:p>
      <w:pPr>
        <w:spacing w:after="0"/>
        <w:ind w:left="0"/>
        <w:jc w:val="both"/>
      </w:pPr>
      <w:r>
        <w:rPr>
          <w:rFonts w:ascii="Times New Roman"/>
          <w:b w:val="false"/>
          <w:i w:val="false"/>
          <w:color w:val="000000"/>
          <w:sz w:val="28"/>
        </w:rPr>
        <w:t>
      Вследствие этого Комиссией определением от 14 октября 2025 г. № 42/опр (почтовый идентификатор № RS228200775RU – вручено адресату 5 ноября 2025 г.) возбуждено дело в отношении ИП Кана Б.А. по факту непредставления сведений (информации) по требованию Комиссии, изложенному в письмах Комиссии от 20 июня 2025 г. № 22-282 и от 21 августа 2025 г. № 22-391.</w:t>
      </w:r>
    </w:p>
    <w:bookmarkEnd w:id="36"/>
    <w:bookmarkStart w:name="z43" w:id="37"/>
    <w:p>
      <w:pPr>
        <w:spacing w:after="0"/>
        <w:ind w:left="0"/>
        <w:jc w:val="both"/>
      </w:pPr>
      <w:r>
        <w:rPr>
          <w:rFonts w:ascii="Times New Roman"/>
          <w:b w:val="false"/>
          <w:i w:val="false"/>
          <w:color w:val="000000"/>
          <w:sz w:val="28"/>
        </w:rPr>
        <w:t xml:space="preserve">
      В рамках заседания комиссии по рассмотрению дела Комиссия в определении от 12 ноября 2025 г. № 49/опр (письмо от 13 ноября 2025 г. № 22-535), руководствуясь </w:t>
      </w:r>
      <w:r>
        <w:rPr>
          <w:rFonts w:ascii="Times New Roman"/>
          <w:b w:val="false"/>
          <w:i w:val="false"/>
          <w:color w:val="000000"/>
          <w:sz w:val="28"/>
        </w:rPr>
        <w:t>пунктом 13</w:t>
      </w:r>
      <w:r>
        <w:rPr>
          <w:rFonts w:ascii="Times New Roman"/>
          <w:b w:val="false"/>
          <w:i w:val="false"/>
          <w:color w:val="000000"/>
          <w:sz w:val="28"/>
        </w:rPr>
        <w:t xml:space="preserve"> Протокола и </w:t>
      </w:r>
      <w:r>
        <w:rPr>
          <w:rFonts w:ascii="Times New Roman"/>
          <w:b w:val="false"/>
          <w:i w:val="false"/>
          <w:color w:val="000000"/>
          <w:sz w:val="28"/>
        </w:rPr>
        <w:t>пунктом 21</w:t>
      </w:r>
      <w:r>
        <w:rPr>
          <w:rFonts w:ascii="Times New Roman"/>
          <w:b w:val="false"/>
          <w:i w:val="false"/>
          <w:color w:val="000000"/>
          <w:sz w:val="28"/>
        </w:rPr>
        <w:t xml:space="preserve"> Порядка рассмотрения дел, просила ИП Кана Б.А. представить сведения (информацию), ранее запрошенные письмами Комиссии от 20 июня 2025 г. № 22-282 и от 21 августа 2025 г. № 22-391, а именно затребованную письмами Комиссии от 12 июля 2024 г. № 22-324 и от 2 сентября 2024 г. № 22-427, а также сведения о применении лицензионного договора от 23 апреля 2024 г. № 04-2024578/11-21, которым ИП Кану Б.А. предоставлено право использования товарного знака "SIVIK" в соответствии со свидетельством от 24 мая 2021 г. № 73477. Этим же определением Комиссия просила ИП Кана Б.А. представить отзыв о признании или непризнании наличия в его действиях (бездействии) нарушения и правовое обоснование соответствующей позиции. </w:t>
      </w:r>
    </w:p>
    <w:bookmarkEnd w:id="37"/>
    <w:bookmarkStart w:name="z44" w:id="38"/>
    <w:p>
      <w:pPr>
        <w:spacing w:after="0"/>
        <w:ind w:left="0"/>
        <w:jc w:val="both"/>
      </w:pPr>
      <w:r>
        <w:rPr>
          <w:rFonts w:ascii="Times New Roman"/>
          <w:b w:val="false"/>
          <w:i w:val="false"/>
          <w:color w:val="000000"/>
          <w:sz w:val="28"/>
        </w:rPr>
        <w:t>
      Ответ от ИП Кана Б.А. комиссией по рассмотрению дела не получен.</w:t>
      </w:r>
    </w:p>
    <w:bookmarkEnd w:id="38"/>
    <w:bookmarkStart w:name="z45" w:id="39"/>
    <w:p>
      <w:pPr>
        <w:spacing w:after="0"/>
        <w:ind w:left="0"/>
        <w:jc w:val="both"/>
      </w:pPr>
      <w:r>
        <w:rPr>
          <w:rFonts w:ascii="Times New Roman"/>
          <w:b w:val="false"/>
          <w:i w:val="false"/>
          <w:color w:val="000000"/>
          <w:sz w:val="28"/>
        </w:rPr>
        <w:t>
      В рамках рассмотрения дела в адрес ИП Кана Б.А. направлены определения: от 12 ноября 2025 г. № 49/опр (направлено письмом от 13 ноября 2025 г. № 22-535, почтовый идентификатор № RS228201113RU – неудачные попытки вручения 15, 19, 23 и 24 декабря 2025 г., 5, 8 и 13 января 2026 г., в связи с чем почтовое отправление возвращено в Комиссию); от 10 декабря 2025 г. № 53/опр (направлено письмом от 11 декабря 2025 г. № 22-569, почтовый идентификатор № RS228201263RU – неудачные попытки вручения 8, 13 и 20 января 2026 г., в связи с чем почтовое отправление возвращено в Комиссию); от 15 января 2026 г. № 2/опр (направлено письмом от 15 января 2026 г. № 22-9, почтовый идентификатор № RS228201422RU – неудачные попытки вручения 5 февраля и 4 марта 2026 г., в связи с чем почтовое отправление возвращено в Комиссию); от 25 февраля 2026 г. № 10/опр (направлено письмом от 26 февраля 2026 г. № 22-130, почтовый идентификатор № RS228201855RU – неудачные попытки вручения 17, 25 и 27 марта 2026 г., в связи с чем почтовое отправление возвращено в Комиссию); от 17 марта 2026 г. № 14/опр (направлено письмом от 18 марта 2026 г. № 22-169, почтовый идентификатор № RS228202365RU – неудачная попытка вручения 8 апреля 2026 г.); 30 марта 2026 г. № 17/опр (направлено письмом от 31 марта 2026 г. № 22-189, почтовый идентификатор № RS228202621RU – неудачная попытка вручения 16 апреля 2026 г.).</w:t>
      </w:r>
    </w:p>
    <w:bookmarkEnd w:id="39"/>
    <w:bookmarkStart w:name="z46" w:id="40"/>
    <w:p>
      <w:pPr>
        <w:spacing w:after="0"/>
        <w:ind w:left="0"/>
        <w:jc w:val="both"/>
      </w:pPr>
      <w:r>
        <w:rPr>
          <w:rFonts w:ascii="Times New Roman"/>
          <w:b w:val="false"/>
          <w:i w:val="false"/>
          <w:color w:val="000000"/>
          <w:sz w:val="28"/>
        </w:rPr>
        <w:t>
      Во исполнение мотивированного представления Комиссии от 18 февраля 2026 г. № ЕМ-375/22, направленного на основании определения от 10 декабря 2025 г. № 53/опр в целях соблюдения процессуальных прав ИП Кана Б.А., Агентством по защите и развитию конкуренции Республики Казахстан согласно ответу от 7 апреля 2026 г. № 01-14/2033 (вх. от 22 апреля 2026 г. № 6928) 24 и 25 февраля 2026 г. проведено 2 выезда по адресу: (</w:t>
      </w:r>
      <w:r>
        <w:rPr>
          <w:rFonts w:ascii="Times New Roman"/>
          <w:b w:val="false"/>
          <w:i/>
          <w:color w:val="000000"/>
          <w:sz w:val="28"/>
        </w:rPr>
        <w:t>персональные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публикуются</w:t>
      </w:r>
      <w:r>
        <w:rPr>
          <w:rFonts w:ascii="Times New Roman"/>
          <w:b w:val="false"/>
          <w:i w:val="false"/>
          <w:color w:val="000000"/>
          <w:sz w:val="28"/>
        </w:rPr>
        <w:t>) для вручения ИП Кану Б.А. копий писем Комиссии от 13 ноября 2025 г. № 22-535 и от 11 декабря 2025 г. № 22-569, при этом адресат по указанному адресу отсутствовал.</w:t>
      </w:r>
    </w:p>
    <w:bookmarkEnd w:id="40"/>
    <w:bookmarkStart w:name="z47" w:id="41"/>
    <w:p>
      <w:pPr>
        <w:spacing w:after="0"/>
        <w:ind w:left="0"/>
        <w:jc w:val="both"/>
      </w:pPr>
      <w:r>
        <w:rPr>
          <w:rFonts w:ascii="Times New Roman"/>
          <w:b w:val="false"/>
          <w:i w:val="false"/>
          <w:color w:val="000000"/>
          <w:sz w:val="28"/>
        </w:rPr>
        <w:t>
      С учетом положений подпункта 7 пункта 10 и пункта 13 Протокола, пункта 13</w:t>
      </w:r>
      <w:r>
        <w:rPr>
          <w:rFonts w:ascii="Times New Roman"/>
          <w:b w:val="false"/>
          <w:i w:val="false"/>
          <w:color w:val="000000"/>
          <w:vertAlign w:val="superscript"/>
        </w:rPr>
        <w:t>13</w:t>
      </w:r>
      <w:r>
        <w:rPr>
          <w:rFonts w:ascii="Times New Roman"/>
          <w:b w:val="false"/>
          <w:i w:val="false"/>
          <w:color w:val="000000"/>
          <w:sz w:val="28"/>
        </w:rPr>
        <w:t xml:space="preserve"> Порядка рассмотрения заявлений (материалов) о нарушении общих правил конкуренции на трансграничных рынках, утвержденного Решением Совета Евразийской экономической комиссии от 23 ноября 2012 г. № 97 (далее – Порядок рассмотрения заявлений), и пункта 21 Порядка рассмотрения дел при рассмотрении заявления, проведении расследования, рассмотрении дела и вопроса о вынесении предостережения уполномоченное структурное подразделение Комиссии запрашивает необходимую информацию, в том числе конфиденциальную,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 В данном случае соответствующий запрос считается направленным от имени Комиссии. Хозяйствующие субъекты (субъекты рынка), некоммерческие организации, органы государственной власти, органы местного самоуправления, иные осуществляющие их функции органы или организации (их должностные лица) государств-членов,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 документы, сведения, пояснения.</w:t>
      </w:r>
    </w:p>
    <w:bookmarkEnd w:id="41"/>
    <w:bookmarkStart w:name="z48" w:id="42"/>
    <w:p>
      <w:pPr>
        <w:spacing w:after="0"/>
        <w:ind w:left="0"/>
        <w:jc w:val="both"/>
      </w:pPr>
      <w:r>
        <w:rPr>
          <w:rFonts w:ascii="Times New Roman"/>
          <w:b w:val="false"/>
          <w:i w:val="false"/>
          <w:color w:val="000000"/>
          <w:sz w:val="28"/>
        </w:rPr>
        <w:t>
      Таким образом, Комиссия в рамках рассмотрения заявления и дела о нарушении общих правил конкуренции на трансграничных рынках в отношении индивидуального предпринимателя "Nik Pro" (Республика Казахстан) в соответствии с Порядком рассмотрения заявлений и Порядком рассмотрения дел, реализуя свои полномочия по пресечению нарушений общих правил конкуренции на трансграничных рынках хозяйствующими субъектами (субъектами рынка) государств-членов и руководствуясь положениями Договора и указанных порядков, запросила у ИП Кана Б.А. соответствующие сведения (информацию).</w:t>
      </w:r>
    </w:p>
    <w:bookmarkEnd w:id="42"/>
    <w:bookmarkStart w:name="z49" w:id="43"/>
    <w:p>
      <w:pPr>
        <w:spacing w:after="0"/>
        <w:ind w:left="0"/>
        <w:jc w:val="both"/>
      </w:pPr>
      <w:r>
        <w:rPr>
          <w:rFonts w:ascii="Times New Roman"/>
          <w:b w:val="false"/>
          <w:i w:val="false"/>
          <w:color w:val="000000"/>
          <w:sz w:val="28"/>
        </w:rPr>
        <w:t xml:space="preserve">
      Однако запрошенные Комиссией сведения (информация) не представлены ИП Каном Б.А. в установленные Комиссией сроки. Также указанные сведения (информация) не представлены и в ходе рассмотрения дела. </w:t>
      </w:r>
    </w:p>
    <w:bookmarkEnd w:id="43"/>
    <w:bookmarkStart w:name="z50" w:id="44"/>
    <w:p>
      <w:pPr>
        <w:spacing w:after="0"/>
        <w:ind w:left="0"/>
        <w:jc w:val="both"/>
      </w:pPr>
      <w:r>
        <w:rPr>
          <w:rFonts w:ascii="Times New Roman"/>
          <w:b w:val="false"/>
          <w:i w:val="false"/>
          <w:color w:val="000000"/>
          <w:sz w:val="28"/>
        </w:rPr>
        <w:t xml:space="preserve">
      Комиссия по рассмотрению дела считает, что бездействие ИП Кана Б.А. выразилось в том, что ИП Кан Б.А., имея возможность соблюдения положений права Евразийского экономического союза в части обязанности представления сведений (информации) по запросам Комиссии, не принял необходимых и достаточных мер по их соблюдению, в связи с чем можно сделать вывод, что ИП Кан Б.А. своим бездействием нарушил положения </w:t>
      </w:r>
      <w:r>
        <w:rPr>
          <w:rFonts w:ascii="Times New Roman"/>
          <w:b w:val="false"/>
          <w:i w:val="false"/>
          <w:color w:val="000000"/>
          <w:sz w:val="28"/>
        </w:rPr>
        <w:t>пункта 13</w:t>
      </w:r>
      <w:r>
        <w:rPr>
          <w:rFonts w:ascii="Times New Roman"/>
          <w:b w:val="false"/>
          <w:i w:val="false"/>
          <w:color w:val="000000"/>
          <w:sz w:val="28"/>
        </w:rPr>
        <w:t xml:space="preserve"> Протокола, а именно не представил сведения (информацию) по запросам Комиссии.</w:t>
      </w:r>
    </w:p>
    <w:bookmarkEnd w:id="44"/>
    <w:bookmarkStart w:name="z51" w:id="45"/>
    <w:p>
      <w:pPr>
        <w:spacing w:after="0"/>
        <w:ind w:left="0"/>
        <w:jc w:val="both"/>
      </w:pPr>
      <w:r>
        <w:rPr>
          <w:rFonts w:ascii="Times New Roman"/>
          <w:b w:val="false"/>
          <w:i w:val="false"/>
          <w:color w:val="000000"/>
          <w:sz w:val="28"/>
        </w:rPr>
        <w:t xml:space="preserve">
      В рамках рассмотрения дела ИП Кану Б.А. обеспечена возможность реализации всех прав, предусмотренных пунктом 13 Порядка рассмотрения дел. Кроме того, у него запрошены пояснения по делу, а также позиция о согласии или несогласии с фактом нарушения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Однако ИП Кан Б.А. не представил пояснения по делу, а также позицию о согласии или несогласии с фактом наличия в его бездействии нарушения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w:t>
      </w:r>
    </w:p>
    <w:bookmarkEnd w:id="45"/>
    <w:bookmarkStart w:name="z52" w:id="46"/>
    <w:p>
      <w:pPr>
        <w:spacing w:after="0"/>
        <w:ind w:left="0"/>
        <w:jc w:val="both"/>
      </w:pPr>
      <w:r>
        <w:rPr>
          <w:rFonts w:ascii="Times New Roman"/>
          <w:b w:val="false"/>
          <w:i w:val="false"/>
          <w:color w:val="000000"/>
          <w:sz w:val="28"/>
        </w:rPr>
        <w:t xml:space="preserve">
      В заседаниях комиссии по рассмотрению дела ИП Кан Б.А. и (или) его представитель участие не принимали, ходатайств о переносе даты заседания комиссии по рассмотрению дела не представляли. </w:t>
      </w:r>
    </w:p>
    <w:bookmarkEnd w:id="46"/>
    <w:bookmarkStart w:name="z53" w:id="47"/>
    <w:p>
      <w:pPr>
        <w:spacing w:after="0"/>
        <w:ind w:left="0"/>
        <w:jc w:val="both"/>
      </w:pPr>
      <w:r>
        <w:rPr>
          <w:rFonts w:ascii="Times New Roman"/>
          <w:b w:val="false"/>
          <w:i w:val="false"/>
          <w:color w:val="000000"/>
          <w:sz w:val="28"/>
        </w:rPr>
        <w:t>
      Информация об уважительной причине неучастия в заседаниях комиссии по рассмотрению дела ИП Каном Б.А. и (или) его представителем отсутствует.</w:t>
      </w:r>
    </w:p>
    <w:bookmarkEnd w:id="47"/>
    <w:bookmarkStart w:name="z54" w:id="48"/>
    <w:p>
      <w:pPr>
        <w:spacing w:after="0"/>
        <w:ind w:left="0"/>
        <w:jc w:val="both"/>
      </w:pPr>
      <w:r>
        <w:rPr>
          <w:rFonts w:ascii="Times New Roman"/>
          <w:b w:val="false"/>
          <w:i w:val="false"/>
          <w:color w:val="000000"/>
          <w:sz w:val="28"/>
        </w:rPr>
        <w:t>
      Обстоятельств, препятствующих представлению ИП Каном Б.А. запрошенных Комиссией сведений (информации), не выявлено.</w:t>
      </w:r>
    </w:p>
    <w:bookmarkEnd w:id="48"/>
    <w:bookmarkStart w:name="z55" w:id="49"/>
    <w:p>
      <w:pPr>
        <w:spacing w:after="0"/>
        <w:ind w:left="0"/>
        <w:jc w:val="both"/>
      </w:pPr>
      <w:r>
        <w:rPr>
          <w:rFonts w:ascii="Times New Roman"/>
          <w:b w:val="false"/>
          <w:i w:val="false"/>
          <w:color w:val="000000"/>
          <w:sz w:val="28"/>
        </w:rPr>
        <w:t xml:space="preserve">
      Согласно подпункту 5 </w:t>
      </w:r>
      <w:r>
        <w:rPr>
          <w:rFonts w:ascii="Times New Roman"/>
          <w:b w:val="false"/>
          <w:i w:val="false"/>
          <w:color w:val="000000"/>
          <w:sz w:val="28"/>
        </w:rPr>
        <w:t>пункта 16</w:t>
      </w:r>
      <w:r>
        <w:rPr>
          <w:rFonts w:ascii="Times New Roman"/>
          <w:b w:val="false"/>
          <w:i w:val="false"/>
          <w:color w:val="000000"/>
          <w:sz w:val="28"/>
        </w:rPr>
        <w:t xml:space="preserve"> Протокола Комиссия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за нарушение общих правил конкуренции на трансграничных рынках, утвержденными Решением Совета Евразийской экономической комиссии от 17 декабря 2012 г. № 118 (далее – Методика расчета и порядок наложения штрафов), налагает штрафы за непредставление в Комиссию сведений (информации), предусмотренных разделом XVIII Договора и Протоколом, в том числе за непредставление сведений (информации) по требованию Комиссии, на физических лиц – в размере от 10 000 до 15 000 российских рублей, на должностных лиц и индивидуальных предпринимателей – в размере от 10 000 до 60 000 российских рублей, на юридических лиц – в размере от 150 000 до 1 000 000 российских рублей.</w:t>
      </w:r>
    </w:p>
    <w:bookmarkEnd w:id="49"/>
    <w:bookmarkStart w:name="z56" w:id="50"/>
    <w:p>
      <w:pPr>
        <w:spacing w:after="0"/>
        <w:ind w:left="0"/>
        <w:jc w:val="both"/>
      </w:pPr>
      <w:r>
        <w:rPr>
          <w:rFonts w:ascii="Times New Roman"/>
          <w:b w:val="false"/>
          <w:i w:val="false"/>
          <w:color w:val="000000"/>
          <w:sz w:val="28"/>
        </w:rPr>
        <w:t xml:space="preserve">
      ИП Кан Б.А. не представил в Комиссию сведения (информацию), запрошенные Комиссией, впервые. Указанное обстоятельство согласно </w:t>
      </w:r>
      <w:r>
        <w:rPr>
          <w:rFonts w:ascii="Times New Roman"/>
          <w:b w:val="false"/>
          <w:i w:val="false"/>
          <w:color w:val="000000"/>
          <w:sz w:val="28"/>
        </w:rPr>
        <w:t>приложению № 2</w:t>
      </w:r>
      <w:r>
        <w:rPr>
          <w:rFonts w:ascii="Times New Roman"/>
          <w:b w:val="false"/>
          <w:i w:val="false"/>
          <w:color w:val="000000"/>
          <w:sz w:val="28"/>
        </w:rPr>
        <w:t xml:space="preserve"> к Методике расчета и порядку наложения штрафов учитывается в качестве смягчающего ответственность при расчете размера штрафа.</w:t>
      </w:r>
    </w:p>
    <w:bookmarkEnd w:id="50"/>
    <w:bookmarkStart w:name="z57" w:id="51"/>
    <w:p>
      <w:pPr>
        <w:spacing w:after="0"/>
        <w:ind w:left="0"/>
        <w:jc w:val="both"/>
      </w:pPr>
      <w:r>
        <w:rPr>
          <w:rFonts w:ascii="Times New Roman"/>
          <w:b w:val="false"/>
          <w:i w:val="false"/>
          <w:color w:val="000000"/>
          <w:sz w:val="28"/>
        </w:rPr>
        <w:t xml:space="preserve">
      Иных обстоятельств, смягчающих ответственность, и обстоятельств, отягчающих ответственность, предусмотренных </w:t>
      </w:r>
      <w:r>
        <w:rPr>
          <w:rFonts w:ascii="Times New Roman"/>
          <w:b w:val="false"/>
          <w:i w:val="false"/>
          <w:color w:val="000000"/>
          <w:sz w:val="28"/>
        </w:rPr>
        <w:t>приложением № 2</w:t>
      </w:r>
      <w:r>
        <w:rPr>
          <w:rFonts w:ascii="Times New Roman"/>
          <w:b w:val="false"/>
          <w:i w:val="false"/>
          <w:color w:val="000000"/>
          <w:sz w:val="28"/>
        </w:rPr>
        <w:t xml:space="preserve"> к Методике расчета и порядку наложения штрафов, учитываемых при расчете размера штрафа, не выявлено.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