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e5a7" w14:textId="368e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 и признании утратившим силу Решения Коллегии Евразийской экономической комиссии от 19 декабря 2016 г.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2026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указанному Договору)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2014 г. № 222 "Об утверждении форм отчетов об уплаченных, зачисленных и распределенных суммах ввозных таможенных пошлин"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формы отчета уполномоченного органа государства – члена Евразийского экономического союза о зачислении и распределении сумм ввозных таможенных пошлин";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первый и второй заменить абзацем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форму отчета уполномоченного органа государства – члена Евразийского экономического союза о зачислении и распределении сумм ввозных таможенных пошлин.";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признать утратившими силу.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Позицию 51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166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"Обеспечение обмена сведениями, связанными с уплатой ввозных таможенных пошлин, а также формирование, ведение и использование базы данных, содержащей такие сведения".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28 июля 2025 г.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