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d743" w14:textId="6bed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2026 года № 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решения Комиссии Таможенного союза и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Просить правительства государств – членов Евразийского экономического союза (далее – государства-члены) в случае обеспечения доступа к текстам методик исследований (испытаний) и измерений, а также иных документов, исключенных в соответствии с пунктом 1 настоящего Решения из перечней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технических регламентов Евразийского экономического союза и осуществления оценки соответствия объектов технического регулирования, обеспечить до 1 января 2027 г. представление в Евразийскую экономическую комиссию предложений по внесению изменений в приложение к настоящему Решению в части, касающейся сохранения этих методик и документов в указанных перечнях.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3.1Настоящее Решение вступает в силу по истечении 30 календарных дней с даты его официального опубликования, за исключением пункта 1, который вступает в силу с 1 января 2028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г. № 78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Комиссии Таможенного союза и Коллегии Евразийской экономической комиссии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игрушек" (ТР ТС 008/2011) и осуществления оценки соответствия объектов технического регулирования, утвержденном Решением Комиссии Таможенного союза от 23 сентября 2011 г. № 798, позиции 134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135 – 140, 142 – 146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160 и 176 – 183 исключить.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 и осуществления оценки соответствия объектов технического регулирования, утвержденном Решением Коллегии Евразийской экономической комиссии от 5 декабря 2017 г. № 164, позиции 35, 53, 56, 63, 64, 80, 101, 112, 128, 147, 163, 176, 188, 222, 240, 250, 262, 282, 285, 300, 301, 304, 308 – 314, 318, 339, 348, 357, 401, 412, 423, 438, 454, 466, 474, 486, 505, 517, 526, 538, 558, 570, 588, 598, 608, 621, 634, 645, 660, 691, 723, 727, 751, 752, 755, 759, 760 – 765 и 769 исключить.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 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 и осуществления оценки соответствия объектов технического регулирования, утвержденном Решением Коллегии Евразийской экономической комиссии от 16 октября 2018 г. № 168, позиции 236 и 238 исключить.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регулирования, утвержденном Решением Коллегии Евразийской экономической комиссии от 24 декабря 2019 г. № 236, позиции 61, 364, 390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407, 408, 416, 421, 429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431, 440, 441, 518, 519, 558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573, 574 и 635 исключить.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соковую продукцию из фруктов и овощей" (ТР ТС 023/2011) и осуществления оценки соответствия объектов технического регулирования, утвержденном Решением Коллегии Евразийской экономической комиссии от 28 января 2020 г. № 19, позицию 68 исключить.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средств индивидуальной защиты" (ТР ТС 019/2011) и осуществления оценки соответствия объектов технического регулирования, утвержденном Решением Коллегии Евразийской экономической комиссии от 3 марта 2020 г. № 30, позиции 27 – 30, 95 – 98 и 113 исключить.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 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 легкой промышленности" (ТР ТС 017/2011) и осуществления оценки соответствия объектов технического регулирования, утвержденном Решением Коллегии Евразийской экономической комиссии от 22 декабря 2020 г. № 180, позиции 111 – 113, 137, 142, 143, 152, 153, 176, 177, 192, 206, 217, 218, 234, 235, 248, 249, 272, 273, 277, 278, 304 и 314 исключить.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алкогольной продукции" (ТР ЕАЭС 047/2018) и осуществления оценки соответствия объектов технического регулирования, утвержденном Решением Коллегии Евразийской экономической комиссии от 17 мая 2022 г. № 80, позиции 43, 49, 58, 63, 77 – 79, 88 – 90, 94, 109, 110, 123, 147, 153, 157, 162, 168, 169, 193, 286, 308, 368, 377, 384, 385, 456 – 458, 482 – 484, 502, 512, 531, 536, 591, 602, 603, 614, 615, 620 – 622, 630 и 632 исключить.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 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продукции, предназначенной для детей и подростков" (ТР ТС 007/2011) и осуществления оценки соответствия объектов технического регулирования, утвержденном Решением Коллегии Евразийской экономической комиссии от 14 марта 2023 г. № 31, позиции 9, 29 – 32, 37, 38, 44, 45, 47, 111 – 114, 119, 125, 147, 148, 157 – 159, 198, 307 – 313, 337 – 343, 373 – 378, 423, 426, 427, 449 – 451, 455, 492, 513, 570, 571, 576, 583, 585, 589, 633 – 638, 669, 688, 740, 741, 747 – 749, 778, 807 – 811, 815, 857, 858, 861, 865, 866, 867, 976 – 980, 998, 1036, 1061, 1113, 1114, 1119, 1203, 1205, 1210, 1213, 1219 – 1223, 1230, 1231, 1236, 1240, 1245, 1247, 1261 – 1265, 1329, 1373, 1443, 1444, 1449, 1453, 1456 и 1458 исключить.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