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b360" w14:textId="15eb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преференциальных ставках ввозных таможенных пошлин в отношении товаров, происходящих из Монголии или государства – члена Евразийского экономического союза и ввозимых из Монголии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июня 2026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 и 5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года, приложением 1 к указанному Соглашению, статьей 35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пунктом 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направленных на реализацию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года, утвержденного распоряжением Совета Евразийской экономической комиссии от 26 января 2026 г. № 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преференциальные ставки ввозных таможенных пошлин в соответствии с Временным торговым соглашением между Евразийским экономическим союзом и его государствами-членами, с одной стороны, и Монголией, с другой стороны, от 27 июня 2025 года, и размеров таких ставок (далее – перечень).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случае, если сумма ввозных таможенных пошлин, исчисленных по ставкам Единого таможенного тарифа Евразийского экономического союза, ниже суммы ввозных таможенных пошлин, исчисленных по ставкам ввозных таможенных пошлин, указанным в перечне, применяется ставка ввозной таможенной пошлины Единого таможенного тарифа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года, но не ранее чем по истечении 30 календарных дней с даты официального опубликования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г. № 74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товаров, в отношении которых применяются преференциальные ставки ввозных таможенных пошлин в соответствии с Временным торговым соглашением между Евразийским экономическим союзом и его государствами-членами, с одной стороны, и Монголией, с другой стороны, от 27 июня 2025 года, и размеров таких ставок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отруба, необваленные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мясо обваленное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отруба, необваленные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мясо обваленное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туши и полутуши ягнят,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туши и полутуши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отруба, необваленные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мясо обваленное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туши и полутуши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отруба, необваленные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козлятина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лошадей, ослов, мулов или лошаков, свежее, охлажденное или замороженное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крупного рогатого скота,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языки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свежие или охлажденные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замороженные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окорока, лопатки и отруба из них, необваленные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грудинки (стрики) и отруба из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мясо крупного рогатого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сыры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50 % от ставки ЕТТ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Кишки, пузыри и желудки животных (кроме рыбьих), целые и в кусках, свежие, охлажденные, замороженные, соленые, в рассоле, сушеные или копченые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оссеин и кости, обработанные кислотой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Амбра серая, струя бобровая, циветта и мускус; шпанки; желчь, в том числе сухая; железы и прочие продукты животного происхождения, используемые в производстве фармацевтических продуктов, свежие, охлажденные, мороженые или обработанные иным способом для кратковременного 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овощи прочие; овощные смеси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жир топленый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жиры и масла животного происхождения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жиры и масла животного происхождения и их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субпродуктов, крови или насекомых; готовые пищевые продукты, изготовленные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гомогенизированные готовые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печени любых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мяса крупного рогатого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включая готовые продукты из крови любых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яйца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макаронные изделия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гомогенизированные готовые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цитрусовые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числом Брикса не более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смеси соков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супы и бульоны готовые и заготовки для их приготовления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белковые концентраты и текстурированные белковые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воды, включая минеральные и газированные, содержащие добавки сахара или других подслащивающих или вкусо-ароматических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25 % от ставки ЕТТ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спиртовые настойки, полученные в результате дистилляции виноградного вина или выжимок винограда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скидка 25 % от ставки ЕТТ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мука тонкого и грубого помола и гранулы из мяса или мясных субпродуктов; шкварки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пшеничные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корм для собак или кошек, расфасованный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(включая соль столовую и денатурированную) и хлорид натрия чистый, растворенные или не растворенные в воде, или содержащие или не содержащие добавки агентов, препятствующих слипанию или обеспечивающих сыпучесть; вода морская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фторида кальция 97 мас.%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фторида кальция более 97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медные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оловянные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 концентраты вольфрамовые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или растительного происхождения, смешанные или несмешанные, химически обработанные или необработанные; удобрения, полученные смешиванием или химической обработкой продуктов растительного или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средства для макияжа губ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средства для маникюра или педикюра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шампуни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средства для чистки зубов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мыло в прочих формах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средства, расфасованные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(в том числе в прямоугольных (включая квадратные) листах, с поверхностной обработкой или без обработки, окрашенный или неокрашенный) и производные желатина; клей рыбий; клеи прочие животного происхождения, кроме казеиновых товарной позиции 3501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целые шкуры, недвоеные, каждая массой не более 8 кг в сухом состоянии, 10 кг в сухосоленом или 16 кг в парном, мокросоленом или ином консервированном виде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целые шкуры массой более 16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включая чепраки, получепраки и 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шерстным покровом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пикелеванные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нешлифованные лицевые недвоеные; лицевые двоеные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нешлифованные лицевые недвоеные; лицевые двоеные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 влажном состоянии (включая хромированный полуфабрикат)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сухом состоянии (краст)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 влажном состоянии (включая хромированный полуфабрикат)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сухом состоянии (краст)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 влажном состоянии (включая хромированный полуфабрикат)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нешлифованные лицевые недвоеные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лицевые двоеные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дополнительно обработанная после дубления или в виде кожевенного краста, включая выделанную под пергамент, из шкур овец или шкурок ягнят, без шерстного покрова, двоеная или недвоеная, кроме кожи товарной позиции 4114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коз или козлят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замша (включая комбинированную замшу)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шорно-седельные и упряжь для любых животных (включая постромки, поводья, наколенники, намордники, попоны, переметные сумы, собачьи попоны и аналогичные изделия), изготовленные из любого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натуральной кожи или из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пластмассы или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натуральной кожи или из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листов пластмассы или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натуральной кожи или из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листов пластмассы или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натуральной кожи или из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лицевой поверхностью из листов пластмассы или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предметы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специально предназначенные для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пояса, ремни, портупеи и патронташи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принадлежности к одежде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натуральной кожи или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шкурки прочие, целые, не имеющие или имеющие голову, хвост или лапы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головы, хвосты, лапы и прочие части или обрезки шкурок, пригодные для изготовления меховых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головы, хвосты, лапы и прочие части или лоскут, несобранные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предметы одежды и принадлежности к одежде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шерсть стриженая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шерсть стриженая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кашмирских 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грубый волос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гребенные очесы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отходы шерсти или тонкого волоса животных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шерсть, подвергнутая кардочесанию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шерсть, подвергнутая гребнечесанию, в отрезках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кашмирских 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грубый волос животных, подвергнутый кардо- или гребнечесанию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содержанием шерсти 85 мас.%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с содержанием шерсти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содержанием шерсти 85 мас.%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с содержанием шерсти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аппаратного прядения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гребенного прядения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содержанием шерсти или тонкого волоса животных 85 мас.%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грубого волоса животных или конского волоса (включая позументную нить из конского волоса), расфасованная или не расфасованная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не более 300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не более 200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грубого волоса животных или конского волоса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полиэфирные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хлопковых волокон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войлок или фетр иглопробивные и волокнистые вязально-прошивные полотна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более 150 г/м²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Нить металлизированная, позументная или непозументная, являющаяся текстильной нитью или плоской или аналогичной нитью товарной позиции 5404 или 5405, комбинированной с металлом в виде нити, полосы или ленты или порошка, или покрытая металлом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упаковочная бечевка или шпагат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виде пластин максимальной площадью 0,3 м²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текстильные напольные покрытия прочие,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шерсти или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Тканые вручную гобелены типа гобеленов бельгийских, обьюссонских, бовэ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6103 42 000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6103 49 000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6104 69 000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пряжи из тонкого волоса кашмирской козы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трикотажного полотна машинного или ручного вязания товарной позиции 5903, 5906 или 5907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шали, шарфы, кашне, мантильи, вуали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принадлежности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искусственных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шелковых нитей или пряжи из шелковых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химических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материалов товарной позиции 5602 или 5603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предметы одежды прочие, типа указанных в товарной позиции 6201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предметы одежды прочие, типа указанных в товарной позиции 6202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предметы одежды прочие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предметы одежды прочие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бюстгальтеры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пояса и пояса-трусы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шелковых нитей или пряжи из шелковых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принадлежности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одеяла (кроме электрических) и пледы дорожные из шерстяной пряжи или пряжи из тонкого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одеяла и пледы дорожные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белье постельное трикотажное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нетрикотажные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нетрикотажные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гибкие промежуточные контейнеры большой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6306 29 000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тряпки для мытья полов, посуды, удаления пыли и аналогичные протирочные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жилеты и пояса спасательные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Наборы, состоящие из тканей и пряжи или нитей с принадлежностями или без них, для изготовления ковров, гобеленов, вышитых скатертей или салфеток или аналогичных текстильных изделий, упакованные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закрывающая лодыжку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закрывающая лодыжку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закрывающая лодыжку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обувь с подошвой из натуральной или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верхом из натуральной или композиционной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верхом из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Шляпные формы, шляпные заготовки и колпаки из войлока или фетра, неформованные, без полей; плоские и цилиндрические заготовки (включая с продольным разрезом) из войлока или фетра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уборы, плетеные или изготовленные путем соединения полос из любого материала, с подкладкой или без подкладки,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Шляпы и прочие головные уборы трикотажные машинного или ручного вязания, или изготовленные из цельного куска (но не из полос) кружева, войлока или фетра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защитные головные уборы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катоды и секции катодов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